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3B9A8" w14:textId="2819D279" w:rsidR="007C50BE" w:rsidRPr="007C50BE" w:rsidRDefault="007C50BE" w:rsidP="007C50BE">
      <w:pPr>
        <w:spacing w:before="240" w:after="120" w:line="250" w:lineRule="auto"/>
        <w:jc w:val="center"/>
        <w:rPr>
          <w:rFonts w:ascii="Arial" w:eastAsia="Arial" w:hAnsi="Arial" w:cs="Arial"/>
          <w:b/>
          <w:color w:val="000000"/>
          <w:sz w:val="28"/>
          <w:szCs w:val="28"/>
          <w:u w:val="single"/>
        </w:rPr>
      </w:pPr>
      <w:r w:rsidRPr="007C50BE">
        <w:rPr>
          <w:rFonts w:ascii="Arial" w:eastAsia="Arial" w:hAnsi="Arial" w:cs="Arial"/>
          <w:b/>
          <w:color w:val="000000"/>
          <w:sz w:val="28"/>
          <w:szCs w:val="28"/>
          <w:u w:val="single"/>
        </w:rPr>
        <w:t>MEMORIAL DESCRITIVO E ESPECIFICAÇÕES TÉCNICA</w:t>
      </w:r>
      <w:r w:rsidR="00150CFF">
        <w:rPr>
          <w:rFonts w:ascii="Arial" w:eastAsia="Arial" w:hAnsi="Arial" w:cs="Arial"/>
          <w:b/>
          <w:color w:val="000000"/>
          <w:sz w:val="28"/>
          <w:szCs w:val="28"/>
          <w:u w:val="single"/>
        </w:rPr>
        <w:t>S</w:t>
      </w:r>
    </w:p>
    <w:p w14:paraId="7CE62DB5" w14:textId="708EA5E7" w:rsidR="007C50BE" w:rsidRDefault="007C50BE" w:rsidP="007C50BE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B7F9438" w14:textId="5865E137" w:rsidR="00E27F37" w:rsidRDefault="00E27F37" w:rsidP="007C50BE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77DCFA6" w14:textId="77777777" w:rsidR="00E27F37" w:rsidRPr="007C50BE" w:rsidRDefault="00E27F37" w:rsidP="007C50BE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5746421" w14:textId="588C8CA2" w:rsidR="007C50BE" w:rsidRDefault="0A787F58" w:rsidP="742B8ABB">
      <w:pPr>
        <w:spacing w:after="160" w:line="259" w:lineRule="auto"/>
        <w:ind w:left="6237"/>
        <w:jc w:val="both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053B757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OBJETO</w:t>
      </w:r>
      <w:bookmarkStart w:id="0" w:name="_Hlk47183703"/>
      <w:r w:rsidRPr="053B757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: </w:t>
      </w:r>
      <w:r w:rsidR="1EFF2F50" w:rsidRPr="053B757D">
        <w:rPr>
          <w:rFonts w:ascii="Arial" w:eastAsia="Arial" w:hAnsi="Arial" w:cs="Arial"/>
          <w:b/>
          <w:bCs/>
          <w:color w:val="000000" w:themeColor="text1"/>
          <w:sz w:val="18"/>
          <w:szCs w:val="18"/>
        </w:rPr>
        <w:t>REFORMA</w:t>
      </w:r>
      <w:r w:rsidR="1BE4FFF1" w:rsidRPr="053B757D">
        <w:rPr>
          <w:rFonts w:ascii="Arial" w:eastAsia="Arial" w:hAnsi="Arial" w:cs="Arial"/>
          <w:b/>
          <w:bCs/>
          <w:color w:val="000000" w:themeColor="text1"/>
          <w:sz w:val="18"/>
          <w:szCs w:val="18"/>
        </w:rPr>
        <w:t xml:space="preserve"> – </w:t>
      </w:r>
      <w:r w:rsidR="11115BE9" w:rsidRPr="053B757D">
        <w:rPr>
          <w:rFonts w:ascii="Arial" w:eastAsia="Arial" w:hAnsi="Arial" w:cs="Arial"/>
          <w:b/>
          <w:bCs/>
          <w:color w:val="000000" w:themeColor="text1"/>
          <w:sz w:val="18"/>
          <w:szCs w:val="18"/>
        </w:rPr>
        <w:t>CENTRO DE REFERÊNCIA DA ASSISTÊNCIA SOCIAL</w:t>
      </w:r>
      <w:r w:rsidR="1CB5D04F" w:rsidRPr="053B757D">
        <w:rPr>
          <w:rFonts w:ascii="Arial" w:eastAsia="Arial" w:hAnsi="Arial" w:cs="Arial"/>
          <w:b/>
          <w:bCs/>
          <w:color w:val="000000" w:themeColor="text1"/>
          <w:sz w:val="18"/>
          <w:szCs w:val="18"/>
        </w:rPr>
        <w:t xml:space="preserve"> – </w:t>
      </w:r>
      <w:r w:rsidR="561374EE" w:rsidRPr="053B757D">
        <w:rPr>
          <w:rFonts w:ascii="Arial" w:eastAsia="Arial" w:hAnsi="Arial" w:cs="Arial"/>
          <w:b/>
          <w:bCs/>
          <w:color w:val="000000" w:themeColor="text1"/>
          <w:sz w:val="18"/>
          <w:szCs w:val="18"/>
        </w:rPr>
        <w:t>PIRACANJUBA</w:t>
      </w:r>
      <w:bookmarkEnd w:id="0"/>
      <w:r w:rsidRPr="053B757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.</w:t>
      </w:r>
    </w:p>
    <w:p w14:paraId="18957FAF" w14:textId="11C85258" w:rsidR="00E27F37" w:rsidRPr="007C50BE" w:rsidRDefault="00E27F37" w:rsidP="742B8ABB">
      <w:pPr>
        <w:spacing w:after="160" w:line="259" w:lineRule="auto"/>
        <w:ind w:left="5664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</w:pPr>
    </w:p>
    <w:p w14:paraId="5A924BEE" w14:textId="78FE12A0" w:rsidR="00AC1B6C" w:rsidRPr="00AC1B6C" w:rsidRDefault="00AC1B6C" w:rsidP="742B8ABB">
      <w:pPr>
        <w:spacing w:before="92" w:line="360" w:lineRule="auto"/>
        <w:ind w:left="284"/>
        <w:jc w:val="both"/>
        <w:rPr>
          <w:rFonts w:ascii="Arial" w:hAnsi="Arial" w:cs="Arial"/>
          <w:b/>
          <w:bCs/>
          <w:u w:val="single"/>
        </w:rPr>
      </w:pPr>
      <w:r w:rsidRPr="742B8ABB">
        <w:rPr>
          <w:rFonts w:ascii="Arial" w:hAnsi="Arial" w:cs="Arial"/>
          <w:b/>
          <w:bCs/>
          <w:u w:val="single"/>
        </w:rPr>
        <w:t>MEMORIAL</w:t>
      </w:r>
      <w:r w:rsidRPr="742B8ABB">
        <w:rPr>
          <w:rFonts w:ascii="Arial" w:hAnsi="Arial" w:cs="Arial"/>
          <w:b/>
          <w:bCs/>
          <w:spacing w:val="-4"/>
          <w:u w:val="single"/>
        </w:rPr>
        <w:t xml:space="preserve"> </w:t>
      </w:r>
      <w:r w:rsidRPr="742B8ABB">
        <w:rPr>
          <w:rFonts w:ascii="Arial" w:hAnsi="Arial" w:cs="Arial"/>
          <w:b/>
          <w:bCs/>
          <w:u w:val="single"/>
        </w:rPr>
        <w:t>DESCRITIVO</w:t>
      </w:r>
      <w:r w:rsidRPr="742B8ABB">
        <w:rPr>
          <w:rFonts w:ascii="Arial" w:hAnsi="Arial" w:cs="Arial"/>
          <w:b/>
          <w:bCs/>
          <w:spacing w:val="-4"/>
          <w:u w:val="single"/>
        </w:rPr>
        <w:t xml:space="preserve"> </w:t>
      </w:r>
      <w:r w:rsidRPr="742B8ABB">
        <w:rPr>
          <w:rFonts w:ascii="Arial" w:hAnsi="Arial" w:cs="Arial"/>
          <w:b/>
          <w:bCs/>
          <w:u w:val="single"/>
        </w:rPr>
        <w:t>DE</w:t>
      </w:r>
      <w:r w:rsidRPr="742B8ABB">
        <w:rPr>
          <w:rFonts w:ascii="Arial" w:hAnsi="Arial" w:cs="Arial"/>
          <w:b/>
          <w:bCs/>
          <w:spacing w:val="-3"/>
          <w:u w:val="single"/>
        </w:rPr>
        <w:t xml:space="preserve"> </w:t>
      </w:r>
      <w:r w:rsidRPr="742B8ABB">
        <w:rPr>
          <w:rFonts w:ascii="Arial" w:hAnsi="Arial" w:cs="Arial"/>
          <w:b/>
          <w:bCs/>
          <w:u w:val="single"/>
        </w:rPr>
        <w:t>OBRAS</w:t>
      </w:r>
    </w:p>
    <w:p w14:paraId="3977DAC1" w14:textId="77777777" w:rsidR="00AC1B6C" w:rsidRPr="00AC1B6C" w:rsidRDefault="742B8ABB" w:rsidP="742B8ABB">
      <w:pPr>
        <w:pStyle w:val="Ttulo1"/>
        <w:spacing w:line="360" w:lineRule="auto"/>
        <w:ind w:left="284"/>
        <w:jc w:val="both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742B8ABB">
        <w:rPr>
          <w:rFonts w:ascii="Arial" w:eastAsia="Times New Roman" w:hAnsi="Arial" w:cs="Arial"/>
          <w:b/>
          <w:bCs/>
          <w:color w:val="auto"/>
          <w:sz w:val="24"/>
          <w:szCs w:val="24"/>
        </w:rPr>
        <w:t>INFORMAÇÕES GERAIS</w:t>
      </w:r>
    </w:p>
    <w:p w14:paraId="1F6D1837" w14:textId="0D31E2B2" w:rsidR="00AC1B6C" w:rsidRPr="00B47931" w:rsidRDefault="00AC1B6C" w:rsidP="53DB3505">
      <w:pPr>
        <w:spacing w:before="139" w:line="360" w:lineRule="auto"/>
        <w:ind w:left="284"/>
        <w:jc w:val="both"/>
        <w:rPr>
          <w:rFonts w:ascii="Arial" w:hAnsi="Arial" w:cs="Arial"/>
        </w:rPr>
      </w:pPr>
      <w:r w:rsidRPr="353A3726">
        <w:rPr>
          <w:rFonts w:ascii="Arial" w:hAnsi="Arial" w:cs="Arial"/>
          <w:b/>
          <w:bCs/>
        </w:rPr>
        <w:t>Razão</w:t>
      </w:r>
      <w:r w:rsidRPr="353A3726">
        <w:rPr>
          <w:rFonts w:ascii="Arial" w:hAnsi="Arial" w:cs="Arial"/>
          <w:b/>
          <w:bCs/>
          <w:spacing w:val="-3"/>
        </w:rPr>
        <w:t xml:space="preserve"> </w:t>
      </w:r>
      <w:r w:rsidRPr="353A3726">
        <w:rPr>
          <w:rFonts w:ascii="Arial" w:hAnsi="Arial" w:cs="Arial"/>
          <w:b/>
          <w:bCs/>
        </w:rPr>
        <w:t xml:space="preserve">Social: </w:t>
      </w:r>
      <w:r w:rsidR="2B47849F" w:rsidRPr="53DB3505">
        <w:rPr>
          <w:rFonts w:ascii="Arial" w:hAnsi="Arial" w:cs="Arial"/>
        </w:rPr>
        <w:t xml:space="preserve">PREFEITURA MUNICIPAL DE </w:t>
      </w:r>
      <w:r w:rsidR="5EBF1B1B" w:rsidRPr="53DB3505">
        <w:rPr>
          <w:rFonts w:ascii="Arial" w:hAnsi="Arial" w:cs="Arial"/>
        </w:rPr>
        <w:t>PIRACANJUBA</w:t>
      </w:r>
      <w:r w:rsidR="2B47849F" w:rsidRPr="53DB3505">
        <w:rPr>
          <w:rFonts w:ascii="Arial" w:hAnsi="Arial" w:cs="Arial"/>
        </w:rPr>
        <w:t xml:space="preserve"> - GO</w:t>
      </w:r>
    </w:p>
    <w:p w14:paraId="5D122433" w14:textId="3E604275" w:rsidR="53DB3505" w:rsidRDefault="53DB3505" w:rsidP="53DB3505">
      <w:pPr>
        <w:spacing w:line="259" w:lineRule="auto"/>
        <w:jc w:val="both"/>
        <w:rPr>
          <w:rFonts w:ascii="Arial" w:hAnsi="Arial" w:cs="Arial"/>
        </w:rPr>
      </w:pPr>
    </w:p>
    <w:p w14:paraId="6B97351B" w14:textId="1E258DCE" w:rsidR="00AC1B6C" w:rsidRDefault="00AC1B6C" w:rsidP="353A3726">
      <w:pPr>
        <w:rPr>
          <w:rFonts w:ascii="Arial" w:hAnsi="Arial" w:cs="Arial"/>
        </w:rPr>
      </w:pPr>
      <w:r w:rsidRPr="353A3726">
        <w:rPr>
          <w:rFonts w:ascii="Arial" w:hAnsi="Arial" w:cs="Arial"/>
          <w:b/>
          <w:bCs/>
        </w:rPr>
        <w:t xml:space="preserve">    CNPJ:</w:t>
      </w:r>
      <w:r w:rsidRPr="353A3726">
        <w:rPr>
          <w:rFonts w:ascii="Arial" w:hAnsi="Arial" w:cs="Arial"/>
          <w:spacing w:val="-3"/>
        </w:rPr>
        <w:t xml:space="preserve"> </w:t>
      </w:r>
      <w:r w:rsidR="2FF728EE" w:rsidRPr="353A3726">
        <w:rPr>
          <w:rFonts w:ascii="Arial" w:hAnsi="Arial" w:cs="Arial"/>
          <w:spacing w:val="-3"/>
        </w:rPr>
        <w:t>0</w:t>
      </w:r>
      <w:r w:rsidR="2FF728EE" w:rsidRPr="053B757D">
        <w:rPr>
          <w:rFonts w:ascii="Arial" w:hAnsi="Arial" w:cs="Arial"/>
        </w:rPr>
        <w:t>1.179.647/0001-95</w:t>
      </w:r>
      <w:r w:rsidRPr="00BC6384">
        <w:rPr>
          <w:rFonts w:ascii="Arial" w:hAnsi="Arial" w:cs="Arial"/>
        </w:rPr>
        <w:tab/>
      </w:r>
      <w:r w:rsidRPr="353A3726">
        <w:rPr>
          <w:rFonts w:ascii="Arial" w:hAnsi="Arial" w:cs="Arial"/>
        </w:rPr>
        <w:t xml:space="preserve">                                      </w:t>
      </w:r>
      <w:r w:rsidRPr="353A3726">
        <w:rPr>
          <w:rFonts w:ascii="Arial" w:hAnsi="Arial" w:cs="Arial"/>
          <w:b/>
          <w:bCs/>
        </w:rPr>
        <w:t>Telefone:</w:t>
      </w:r>
      <w:r w:rsidRPr="00B47931">
        <w:rPr>
          <w:rFonts w:ascii="Arial" w:hAnsi="Arial" w:cs="Arial"/>
          <w:spacing w:val="-4"/>
        </w:rPr>
        <w:t xml:space="preserve"> </w:t>
      </w:r>
      <w:r w:rsidR="32D8090F" w:rsidRPr="053B757D">
        <w:rPr>
          <w:rFonts w:ascii="Arial" w:hAnsi="Arial" w:cs="Arial"/>
        </w:rPr>
        <w:t>(64) 3405-4045</w:t>
      </w:r>
    </w:p>
    <w:p w14:paraId="22DD4392" w14:textId="77777777" w:rsidR="00AC1B6C" w:rsidRPr="00BC6384" w:rsidRDefault="00AC1B6C" w:rsidP="00AC1B6C">
      <w:pPr>
        <w:rPr>
          <w:rFonts w:ascii="Arial" w:eastAsia="Calibri" w:hAnsi="Arial" w:cs="Arial"/>
          <w:b/>
        </w:rPr>
      </w:pPr>
    </w:p>
    <w:p w14:paraId="2BF0058B" w14:textId="621F6CA0" w:rsidR="742B8ABB" w:rsidRDefault="742B8ABB" w:rsidP="44EC516D">
      <w:pPr>
        <w:rPr>
          <w:rFonts w:ascii="Arial" w:hAnsi="Arial" w:cs="Arial"/>
        </w:rPr>
      </w:pPr>
      <w:r w:rsidRPr="053B757D">
        <w:rPr>
          <w:rFonts w:ascii="Arial" w:hAnsi="Arial" w:cs="Arial"/>
          <w:b/>
          <w:bCs/>
        </w:rPr>
        <w:t xml:space="preserve">    Endereço:</w:t>
      </w:r>
      <w:r w:rsidRPr="053B757D">
        <w:rPr>
          <w:rFonts w:ascii="Arial" w:hAnsi="Arial" w:cs="Arial"/>
        </w:rPr>
        <w:t xml:space="preserve"> </w:t>
      </w:r>
      <w:r w:rsidR="3534D0F3" w:rsidRPr="053B757D">
        <w:rPr>
          <w:rFonts w:ascii="Arial" w:hAnsi="Arial" w:cs="Arial"/>
        </w:rPr>
        <w:t xml:space="preserve">AVENIDA GETÚLIO VARGAS, SN, SETOR AEROPORTO, PIRACANJUBA </w:t>
      </w:r>
    </w:p>
    <w:p w14:paraId="5508FCE0" w14:textId="77777777" w:rsidR="00AC1B6C" w:rsidRPr="00AE5430" w:rsidRDefault="00AC1B6C" w:rsidP="00AC1B6C">
      <w:pPr>
        <w:rPr>
          <w:rFonts w:ascii="Arial" w:eastAsia="Calibri" w:hAnsi="Arial" w:cs="Arial"/>
          <w:b/>
          <w:lang w:eastAsia="en-US"/>
        </w:rPr>
      </w:pPr>
    </w:p>
    <w:p w14:paraId="54DA0500" w14:textId="7378DEFB" w:rsidR="00AC1B6C" w:rsidRPr="00BC6384" w:rsidRDefault="742B8ABB" w:rsidP="61679D19">
      <w:pPr>
        <w:rPr>
          <w:rFonts w:ascii="Arial" w:eastAsia="Calibri" w:hAnsi="Arial" w:cs="Arial"/>
          <w:b/>
          <w:bCs/>
        </w:rPr>
      </w:pPr>
      <w:r w:rsidRPr="053B757D">
        <w:rPr>
          <w:rFonts w:ascii="Arial" w:eastAsia="Calibri" w:hAnsi="Arial" w:cs="Arial"/>
        </w:rPr>
        <w:t xml:space="preserve">    </w:t>
      </w:r>
      <w:r w:rsidRPr="053B757D">
        <w:rPr>
          <w:rFonts w:ascii="Arial" w:eastAsia="Arial MT" w:hAnsi="Arial" w:cs="Arial"/>
          <w:b/>
          <w:bCs/>
          <w:lang w:eastAsia="en-US"/>
        </w:rPr>
        <w:t>Área construída:</w:t>
      </w:r>
      <w:r w:rsidRPr="053B757D">
        <w:rPr>
          <w:rFonts w:ascii="Arial" w:eastAsia="Calibri" w:hAnsi="Arial" w:cs="Arial"/>
          <w:b/>
          <w:bCs/>
          <w:lang w:eastAsia="en-US"/>
        </w:rPr>
        <w:t xml:space="preserve"> </w:t>
      </w:r>
      <w:r w:rsidR="2430808C" w:rsidRPr="053B757D">
        <w:rPr>
          <w:rFonts w:ascii="Arial" w:eastAsia="Calibri" w:hAnsi="Arial" w:cs="Arial"/>
          <w:lang w:eastAsia="en-US"/>
        </w:rPr>
        <w:t>453,52</w:t>
      </w:r>
      <w:r w:rsidRPr="053B757D">
        <w:rPr>
          <w:rFonts w:ascii="Arial" w:eastAsia="Arial MT" w:hAnsi="Arial" w:cs="Arial"/>
          <w:lang w:eastAsia="en-US"/>
        </w:rPr>
        <w:t xml:space="preserve"> m²</w:t>
      </w:r>
      <w:r w:rsidR="1F4C806A" w:rsidRPr="053B757D">
        <w:rPr>
          <w:rFonts w:ascii="Arial" w:eastAsia="Arial MT" w:hAnsi="Arial" w:cs="Arial"/>
          <w:lang w:eastAsia="en-US"/>
        </w:rPr>
        <w:t>.</w:t>
      </w:r>
      <w:r w:rsidRPr="053B757D">
        <w:rPr>
          <w:rFonts w:ascii="Arial" w:eastAsia="Calibri" w:hAnsi="Arial" w:cs="Arial"/>
          <w:b/>
          <w:bCs/>
          <w:lang w:eastAsia="en-US"/>
        </w:rPr>
        <w:t xml:space="preserve">                                                    </w:t>
      </w:r>
    </w:p>
    <w:p w14:paraId="4AFEB2DB" w14:textId="2C7760C7" w:rsidR="00AC1B6C" w:rsidRPr="00B47931" w:rsidRDefault="00AC1B6C" w:rsidP="00AC1B6C">
      <w:pPr>
        <w:pStyle w:val="Corpodetexto"/>
        <w:spacing w:before="139" w:line="360" w:lineRule="auto"/>
        <w:ind w:left="284"/>
        <w:jc w:val="both"/>
        <w:rPr>
          <w:rFonts w:ascii="Arial" w:hAnsi="Arial" w:cs="Arial"/>
        </w:rPr>
      </w:pPr>
      <w:r w:rsidRPr="432119E0">
        <w:rPr>
          <w:rFonts w:ascii="Arial" w:hAnsi="Arial" w:cs="Arial"/>
          <w:b/>
          <w:bCs/>
        </w:rPr>
        <w:t>Proprietário</w:t>
      </w:r>
      <w:r w:rsidRPr="432119E0">
        <w:rPr>
          <w:rFonts w:ascii="Arial" w:hAnsi="Arial" w:cs="Arial"/>
          <w:b/>
          <w:bCs/>
          <w:spacing w:val="-4"/>
        </w:rPr>
        <w:t xml:space="preserve"> </w:t>
      </w:r>
      <w:r w:rsidRPr="432119E0">
        <w:rPr>
          <w:rFonts w:ascii="Arial" w:hAnsi="Arial" w:cs="Arial"/>
          <w:b/>
          <w:bCs/>
        </w:rPr>
        <w:t>ou</w:t>
      </w:r>
      <w:r w:rsidRPr="432119E0">
        <w:rPr>
          <w:rFonts w:ascii="Arial" w:hAnsi="Arial" w:cs="Arial"/>
          <w:b/>
          <w:bCs/>
          <w:spacing w:val="-4"/>
        </w:rPr>
        <w:t xml:space="preserve"> </w:t>
      </w:r>
      <w:r w:rsidRPr="432119E0">
        <w:rPr>
          <w:rFonts w:ascii="Arial" w:hAnsi="Arial" w:cs="Arial"/>
          <w:b/>
          <w:bCs/>
        </w:rPr>
        <w:t>Responsável</w:t>
      </w:r>
      <w:r w:rsidRPr="432119E0">
        <w:rPr>
          <w:rFonts w:ascii="Arial" w:hAnsi="Arial" w:cs="Arial"/>
          <w:b/>
          <w:bCs/>
          <w:spacing w:val="-4"/>
        </w:rPr>
        <w:t xml:space="preserve"> </w:t>
      </w:r>
      <w:r w:rsidRPr="432119E0">
        <w:rPr>
          <w:rFonts w:ascii="Arial" w:hAnsi="Arial" w:cs="Arial"/>
          <w:b/>
          <w:bCs/>
        </w:rPr>
        <w:t>Técnico:</w:t>
      </w:r>
      <w:r w:rsidRPr="432119E0">
        <w:rPr>
          <w:rFonts w:ascii="Arial" w:hAnsi="Arial" w:cs="Arial"/>
          <w:b/>
          <w:bCs/>
          <w:spacing w:val="1"/>
        </w:rPr>
        <w:t xml:space="preserve"> </w:t>
      </w:r>
      <w:r w:rsidR="2493B54E" w:rsidRPr="353A3726">
        <w:rPr>
          <w:rFonts w:ascii="Arial" w:hAnsi="Arial" w:cs="Arial"/>
        </w:rPr>
        <w:t xml:space="preserve">Pedro Henrique Gomes dos Santos  </w:t>
      </w:r>
    </w:p>
    <w:p w14:paraId="7CC0ACFB" w14:textId="54F24B6F" w:rsidR="00AC1B6C" w:rsidRPr="00AC1B6C" w:rsidRDefault="35B2FF37" w:rsidP="353A3726">
      <w:pPr>
        <w:spacing w:before="137" w:line="360" w:lineRule="auto"/>
        <w:ind w:left="284"/>
        <w:jc w:val="both"/>
        <w:rPr>
          <w:rFonts w:ascii="Arial" w:hAnsi="Arial" w:cs="Arial"/>
          <w:b/>
          <w:bCs/>
        </w:rPr>
      </w:pPr>
      <w:r w:rsidRPr="432119E0">
        <w:rPr>
          <w:rFonts w:ascii="Arial" w:hAnsi="Arial" w:cs="Arial"/>
          <w:b/>
          <w:bCs/>
        </w:rPr>
        <w:t>Objetivo</w:t>
      </w:r>
      <w:r w:rsidRPr="432119E0">
        <w:rPr>
          <w:rFonts w:ascii="Arial" w:hAnsi="Arial" w:cs="Arial"/>
          <w:b/>
          <w:bCs/>
          <w:spacing w:val="-3"/>
        </w:rPr>
        <w:t xml:space="preserve"> </w:t>
      </w:r>
      <w:r w:rsidRPr="432119E0">
        <w:rPr>
          <w:rFonts w:ascii="Arial" w:hAnsi="Arial" w:cs="Arial"/>
          <w:b/>
          <w:bCs/>
        </w:rPr>
        <w:t xml:space="preserve">Social: </w:t>
      </w:r>
      <w:r w:rsidR="13AF873F" w:rsidRPr="353A3726">
        <w:rPr>
          <w:rFonts w:ascii="Arial" w:hAnsi="Arial" w:cs="Arial"/>
        </w:rPr>
        <w:t>Reforma</w:t>
      </w:r>
      <w:r w:rsidR="7B8EC4DB" w:rsidRPr="353A3726">
        <w:rPr>
          <w:rFonts w:ascii="Arial" w:hAnsi="Arial" w:cs="Arial"/>
        </w:rPr>
        <w:t xml:space="preserve"> de unidade.</w:t>
      </w:r>
    </w:p>
    <w:p w14:paraId="6EEDC9A8" w14:textId="7351E4F1" w:rsidR="432119E0" w:rsidRDefault="432119E0" w:rsidP="432119E0">
      <w:pPr>
        <w:spacing w:before="137" w:line="360" w:lineRule="auto"/>
        <w:ind w:left="284"/>
        <w:jc w:val="both"/>
        <w:rPr>
          <w:rFonts w:ascii="Arial" w:hAnsi="Arial" w:cs="Arial"/>
        </w:rPr>
      </w:pPr>
    </w:p>
    <w:p w14:paraId="06B90F80" w14:textId="77777777" w:rsidR="00AC1B6C" w:rsidRPr="00AC1B6C" w:rsidRDefault="61679D19" w:rsidP="353A3726">
      <w:pPr>
        <w:pStyle w:val="Ttulo1"/>
        <w:spacing w:line="360" w:lineRule="auto"/>
        <w:ind w:left="284"/>
        <w:jc w:val="both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353A3726">
        <w:rPr>
          <w:rFonts w:ascii="Arial" w:eastAsia="Times New Roman" w:hAnsi="Arial" w:cs="Arial"/>
          <w:b/>
          <w:bCs/>
          <w:color w:val="auto"/>
          <w:sz w:val="24"/>
          <w:szCs w:val="24"/>
        </w:rPr>
        <w:t>DESCRIÇÃO SUMÁRIA DA OBRA</w:t>
      </w:r>
    </w:p>
    <w:p w14:paraId="764AB330" w14:textId="1A54EB0F" w:rsidR="61679D19" w:rsidRDefault="0A787F58" w:rsidP="61679D19">
      <w:pPr>
        <w:pStyle w:val="Corpodetexto"/>
        <w:widowControl w:val="0"/>
        <w:spacing w:before="137" w:after="0" w:line="360" w:lineRule="auto"/>
        <w:ind w:left="443" w:right="115" w:firstLine="710"/>
        <w:jc w:val="both"/>
        <w:rPr>
          <w:rFonts w:ascii="Arial" w:eastAsia="Arial" w:hAnsi="Arial" w:cs="Arial"/>
          <w:lang w:val="pt-BR"/>
        </w:rPr>
      </w:pPr>
      <w:r w:rsidRPr="1C29EBF3">
        <w:rPr>
          <w:rFonts w:ascii="Arial" w:eastAsia="Arial" w:hAnsi="Arial" w:cs="Arial"/>
          <w:color w:val="000000" w:themeColor="text1"/>
          <w:lang w:val="pt-PT"/>
        </w:rPr>
        <w:t xml:space="preserve">O presente Memorial Descritivo tem por finalidade, descrever e detalhar todas as etapas da </w:t>
      </w:r>
      <w:r w:rsidR="065CF492" w:rsidRPr="1C29EBF3">
        <w:rPr>
          <w:rFonts w:ascii="Arial" w:eastAsia="Arial" w:hAnsi="Arial" w:cs="Arial"/>
          <w:b/>
          <w:bCs/>
          <w:color w:val="000000" w:themeColor="text1"/>
          <w:lang w:val="pt-PT"/>
        </w:rPr>
        <w:t>Reforma</w:t>
      </w:r>
      <w:r w:rsidR="13A5907F" w:rsidRPr="1C29EBF3">
        <w:rPr>
          <w:rFonts w:ascii="Arial" w:eastAsia="Arial" w:hAnsi="Arial" w:cs="Arial"/>
          <w:b/>
          <w:bCs/>
          <w:color w:val="000000" w:themeColor="text1"/>
          <w:lang w:val="pt-PT"/>
        </w:rPr>
        <w:t xml:space="preserve"> d</w:t>
      </w:r>
      <w:r w:rsidR="7FD5A8EA" w:rsidRPr="1C29EBF3">
        <w:rPr>
          <w:rFonts w:ascii="Arial" w:eastAsia="Arial" w:hAnsi="Arial" w:cs="Arial"/>
          <w:b/>
          <w:bCs/>
          <w:color w:val="000000" w:themeColor="text1"/>
          <w:lang w:val="pt-PT"/>
        </w:rPr>
        <w:t>o</w:t>
      </w:r>
      <w:r w:rsidR="13A5907F" w:rsidRPr="1C29EBF3">
        <w:rPr>
          <w:rFonts w:ascii="Arial" w:eastAsia="Arial" w:hAnsi="Arial" w:cs="Arial"/>
          <w:b/>
          <w:bCs/>
          <w:color w:val="000000" w:themeColor="text1"/>
          <w:lang w:val="pt-PT"/>
        </w:rPr>
        <w:t xml:space="preserve"> </w:t>
      </w:r>
      <w:r w:rsidR="29136280" w:rsidRPr="1C29EBF3">
        <w:rPr>
          <w:rFonts w:ascii="Arial" w:eastAsia="Arial" w:hAnsi="Arial" w:cs="Arial"/>
          <w:b/>
          <w:bCs/>
          <w:color w:val="000000" w:themeColor="text1"/>
          <w:lang w:val="pt-PT"/>
        </w:rPr>
        <w:t>Centro de Referência da Assistência Social</w:t>
      </w:r>
      <w:r w:rsidRPr="1C29EBF3">
        <w:rPr>
          <w:rFonts w:ascii="Arial" w:eastAsia="Arial" w:hAnsi="Arial" w:cs="Arial"/>
          <w:color w:val="000000" w:themeColor="text1"/>
          <w:lang w:val="pt-PT"/>
        </w:rPr>
        <w:t xml:space="preserve">, no município de </w:t>
      </w:r>
      <w:r w:rsidR="03C7EC16" w:rsidRPr="1C29EBF3">
        <w:rPr>
          <w:rFonts w:ascii="Arial" w:eastAsia="Arial" w:hAnsi="Arial" w:cs="Arial"/>
          <w:color w:val="000000" w:themeColor="text1"/>
          <w:lang w:val="pt-PT"/>
        </w:rPr>
        <w:t>Piracanjuba</w:t>
      </w:r>
      <w:r w:rsidR="37831BAD" w:rsidRPr="1C29EBF3">
        <w:rPr>
          <w:rFonts w:ascii="Arial" w:eastAsia="Arial" w:hAnsi="Arial" w:cs="Arial"/>
          <w:color w:val="000000" w:themeColor="text1"/>
          <w:lang w:val="pt-PT"/>
        </w:rPr>
        <w:t xml:space="preserve"> </w:t>
      </w:r>
      <w:r w:rsidRPr="1C29EBF3">
        <w:rPr>
          <w:rFonts w:ascii="Arial" w:eastAsia="Arial" w:hAnsi="Arial" w:cs="Arial"/>
          <w:color w:val="000000" w:themeColor="text1"/>
          <w:lang w:val="pt-PT"/>
        </w:rPr>
        <w:t xml:space="preserve">- Goiás, sendo uma área de </w:t>
      </w:r>
      <w:r w:rsidR="48EE61C2" w:rsidRPr="1C29EBF3">
        <w:rPr>
          <w:rFonts w:ascii="Arial" w:eastAsia="Calibri" w:hAnsi="Arial" w:cs="Arial"/>
          <w:lang w:eastAsia="en-US"/>
        </w:rPr>
        <w:t>453,52</w:t>
      </w:r>
      <w:r w:rsidRPr="1C29EBF3">
        <w:rPr>
          <w:rFonts w:ascii="Arial" w:eastAsia="Arial MT" w:hAnsi="Arial" w:cs="Arial"/>
          <w:lang w:eastAsia="en-US"/>
        </w:rPr>
        <w:t xml:space="preserve"> m²</w:t>
      </w:r>
      <w:r w:rsidRPr="1C29EBF3">
        <w:rPr>
          <w:rFonts w:ascii="Arial" w:eastAsia="Arial" w:hAnsi="Arial" w:cs="Arial"/>
          <w:color w:val="000000" w:themeColor="text1"/>
          <w:lang w:val="pt-PT"/>
        </w:rPr>
        <w:t>, conforme projeto arquitetônico.</w:t>
      </w:r>
    </w:p>
    <w:p w14:paraId="7B16FC89" w14:textId="541934AB" w:rsidR="1C29EBF3" w:rsidRDefault="1C29EBF3">
      <w:r>
        <w:br w:type="page"/>
      </w:r>
    </w:p>
    <w:p w14:paraId="4BA8D2A5" w14:textId="74C0F238" w:rsidR="1C29EBF3" w:rsidRDefault="1C29EBF3" w:rsidP="1C29EBF3">
      <w:pPr>
        <w:pStyle w:val="Corpodetexto"/>
        <w:widowControl w:val="0"/>
        <w:spacing w:before="137" w:after="0" w:line="360" w:lineRule="auto"/>
        <w:ind w:left="443" w:right="115" w:firstLine="710"/>
        <w:jc w:val="both"/>
        <w:rPr>
          <w:rFonts w:ascii="Arial" w:eastAsia="Arial" w:hAnsi="Arial" w:cs="Arial"/>
          <w:color w:val="000000" w:themeColor="text1"/>
          <w:lang w:val="pt-PT"/>
        </w:rPr>
      </w:pPr>
    </w:p>
    <w:p w14:paraId="325C6A5E" w14:textId="18646F83" w:rsidR="123B21E4" w:rsidRDefault="123B21E4" w:rsidP="053B757D"/>
    <w:p w14:paraId="481289BF" w14:textId="77777777" w:rsidR="00B36971" w:rsidRPr="00AE5430" w:rsidRDefault="61679D19" w:rsidP="001C1154">
      <w:pPr>
        <w:spacing w:after="120"/>
        <w:jc w:val="both"/>
        <w:outlineLvl w:val="0"/>
        <w:rPr>
          <w:rFonts w:ascii="Arial" w:hAnsi="Arial" w:cs="Arial"/>
          <w:b/>
        </w:rPr>
      </w:pPr>
      <w:bookmarkStart w:id="1" w:name="_Toc49719647"/>
      <w:bookmarkStart w:id="2" w:name="_Toc114678914"/>
      <w:r w:rsidRPr="61679D19">
        <w:rPr>
          <w:rFonts w:ascii="Arial" w:hAnsi="Arial" w:cs="Arial"/>
          <w:b/>
          <w:bCs/>
        </w:rPr>
        <w:t>1. Introdução</w:t>
      </w:r>
      <w:bookmarkEnd w:id="1"/>
      <w:bookmarkEnd w:id="2"/>
    </w:p>
    <w:p w14:paraId="4F410EA1" w14:textId="21BD0281" w:rsidR="61679D19" w:rsidRDefault="0A787F58" w:rsidP="61679D19">
      <w:pPr>
        <w:ind w:firstLine="567"/>
        <w:jc w:val="both"/>
        <w:rPr>
          <w:rFonts w:ascii="Arial" w:eastAsia="Garamond" w:hAnsi="Arial" w:cs="Arial"/>
          <w:color w:val="000000" w:themeColor="text1"/>
          <w:sz w:val="22"/>
          <w:szCs w:val="22"/>
        </w:rPr>
      </w:pPr>
      <w:r w:rsidRPr="053B757D">
        <w:rPr>
          <w:rFonts w:ascii="Arial" w:eastAsia="Garamond" w:hAnsi="Arial" w:cs="Arial"/>
          <w:color w:val="000000" w:themeColor="text1"/>
          <w:sz w:val="22"/>
          <w:szCs w:val="22"/>
        </w:rPr>
        <w:t xml:space="preserve">O presente projeto destina-se à orientação para </w:t>
      </w:r>
      <w:r w:rsidR="27DB42AF" w:rsidRPr="053B757D">
        <w:rPr>
          <w:rFonts w:ascii="Arial" w:eastAsia="Garamond" w:hAnsi="Arial" w:cs="Arial"/>
          <w:color w:val="000000" w:themeColor="text1"/>
          <w:sz w:val="22"/>
          <w:szCs w:val="22"/>
        </w:rPr>
        <w:t>Reforma do Centro de Referência da Assistência Social</w:t>
      </w:r>
      <w:r w:rsidR="7A7CCFCF"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56B4E0A7" w:rsidRPr="053B757D">
        <w:rPr>
          <w:rFonts w:ascii="Arial" w:eastAsia="Arial" w:hAnsi="Arial" w:cs="Arial"/>
          <w:color w:val="000000" w:themeColor="text1"/>
          <w:sz w:val="22"/>
          <w:szCs w:val="22"/>
        </w:rPr>
        <w:t>em</w:t>
      </w:r>
      <w:r w:rsidR="7A7CCFCF"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56AFC58" w:rsidRPr="053B757D">
        <w:rPr>
          <w:rFonts w:ascii="Arial" w:eastAsia="Arial" w:hAnsi="Arial" w:cs="Arial"/>
          <w:color w:val="000000" w:themeColor="text1"/>
          <w:sz w:val="22"/>
          <w:szCs w:val="22"/>
        </w:rPr>
        <w:t>Piracanjuba</w:t>
      </w:r>
      <w:r w:rsidR="7A7CCFCF" w:rsidRPr="053B757D">
        <w:rPr>
          <w:rFonts w:ascii="Arial" w:eastAsia="Arial" w:hAnsi="Arial" w:cs="Arial"/>
          <w:color w:val="000000" w:themeColor="text1"/>
          <w:sz w:val="22"/>
          <w:szCs w:val="22"/>
        </w:rPr>
        <w:t>-GO</w:t>
      </w:r>
      <w:r w:rsidRPr="053B757D">
        <w:rPr>
          <w:rFonts w:ascii="Arial" w:eastAsia="Garamond" w:hAnsi="Arial" w:cs="Arial"/>
          <w:color w:val="000000" w:themeColor="text1"/>
          <w:sz w:val="22"/>
          <w:szCs w:val="22"/>
        </w:rPr>
        <w:t xml:space="preserve">. Os projetos executivos irão descrever os passos para execução da estrutura como um todo. Qualquer outra demanda será estabelecida em projeto e neste memorial. </w:t>
      </w:r>
    </w:p>
    <w:p w14:paraId="70F5131C" w14:textId="0891E6DF" w:rsidR="61679D19" w:rsidRDefault="61679D19" w:rsidP="61679D19">
      <w:pPr>
        <w:ind w:firstLine="567"/>
        <w:jc w:val="both"/>
      </w:pPr>
      <w:r w:rsidRPr="61679D19">
        <w:rPr>
          <w:rFonts w:ascii="Arial" w:eastAsia="Garamond" w:hAnsi="Arial" w:cs="Arial"/>
          <w:color w:val="000000" w:themeColor="text1"/>
          <w:sz w:val="22"/>
          <w:szCs w:val="22"/>
        </w:rPr>
        <w:t xml:space="preserve">O presente projeto por se tratar de um empreendimento administrado pelo próprio município que é responsável e mediador. Todo resíduo de descarte da obra (entulho) será descartado em terreno (Bota-fora) propriamente estabelecido pelo município. </w:t>
      </w:r>
    </w:p>
    <w:p w14:paraId="69668F83" w14:textId="28743527" w:rsidR="75058532" w:rsidRDefault="75058532" w:rsidP="75058532">
      <w:pPr>
        <w:ind w:firstLine="567"/>
        <w:jc w:val="both"/>
      </w:pPr>
      <w:r w:rsidRPr="034A9D00">
        <w:rPr>
          <w:rFonts w:ascii="Arial" w:eastAsia="Garamond" w:hAnsi="Arial" w:cs="Arial"/>
          <w:color w:val="000000" w:themeColor="text1"/>
          <w:sz w:val="22"/>
          <w:szCs w:val="22"/>
        </w:rPr>
        <w:t>Além disso, o documento visa garantir o uso de materiais e técnicas apropriadas, objetivando que o resultado tenha durabilidade e a qualidade aceitáveis.</w:t>
      </w:r>
      <w:bookmarkStart w:id="3" w:name="_Hlk50638998"/>
    </w:p>
    <w:p w14:paraId="6B35E62B" w14:textId="77777777" w:rsidR="00CB304F" w:rsidRPr="00AE5430" w:rsidRDefault="00CB304F" w:rsidP="001C1154">
      <w:pPr>
        <w:spacing w:before="120" w:after="120"/>
        <w:jc w:val="both"/>
        <w:outlineLvl w:val="0"/>
        <w:rPr>
          <w:rFonts w:ascii="Arial" w:eastAsia="Arial" w:hAnsi="Arial" w:cs="Arial"/>
          <w:b/>
          <w:color w:val="000000"/>
        </w:rPr>
      </w:pPr>
      <w:bookmarkStart w:id="4" w:name="_Toc49719648"/>
      <w:bookmarkStart w:id="5" w:name="_Toc114678915"/>
      <w:bookmarkEnd w:id="3"/>
      <w:r w:rsidRPr="00AE5430">
        <w:rPr>
          <w:rFonts w:ascii="Arial" w:eastAsia="Arial" w:hAnsi="Arial" w:cs="Arial"/>
          <w:b/>
          <w:color w:val="000000"/>
        </w:rPr>
        <w:t>2</w:t>
      </w:r>
      <w:bookmarkStart w:id="6" w:name="_Hlk51008883"/>
      <w:r w:rsidRPr="00AE5430">
        <w:rPr>
          <w:rFonts w:ascii="Arial" w:eastAsia="Arial" w:hAnsi="Arial" w:cs="Arial"/>
          <w:b/>
          <w:color w:val="000000"/>
        </w:rPr>
        <w:t>. Objetivos</w:t>
      </w:r>
      <w:bookmarkEnd w:id="4"/>
      <w:bookmarkEnd w:id="5"/>
    </w:p>
    <w:p w14:paraId="0DCBFF9A" w14:textId="77777777" w:rsidR="00CB304F" w:rsidRPr="00007096" w:rsidRDefault="00CB304F" w:rsidP="001C1154">
      <w:pPr>
        <w:ind w:firstLine="567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7" w:name="_Hlk50639865"/>
      <w:r w:rsidRPr="00007096">
        <w:rPr>
          <w:rFonts w:ascii="Arial" w:eastAsia="Arial" w:hAnsi="Arial" w:cs="Arial"/>
          <w:color w:val="000000"/>
          <w:sz w:val="22"/>
          <w:szCs w:val="22"/>
        </w:rPr>
        <w:t xml:space="preserve">O memorial descritivo, como parte integrante do projeto executivo, tem a finalidade de caracterizar criteriosamente todos os materiais e componentes envolvidos, bem como toda a sistemática construtiva utilizada. Tal documento relata e define integralmente o projeto executivo e suas particularidades. </w:t>
      </w:r>
    </w:p>
    <w:bookmarkEnd w:id="6"/>
    <w:p w14:paraId="7885FBF0" w14:textId="361ADE99" w:rsidR="75058532" w:rsidRDefault="75058532" w:rsidP="034A9D00">
      <w:pPr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34A9D00">
        <w:rPr>
          <w:rFonts w:ascii="Arial" w:eastAsia="Arial" w:hAnsi="Arial" w:cs="Arial"/>
          <w:color w:val="000000" w:themeColor="text1"/>
          <w:sz w:val="22"/>
          <w:szCs w:val="22"/>
        </w:rPr>
        <w:t>Constam do presente memorial a descrição dos elementos constituintes do projeto, com suas respectivas sequências executivas e especificações. Constam também no Memorial as citações de leis, normas, decretos, regulamentos, portarias, códigos referentes à construção civil, emitidos por órgãos públicos federais, estaduais e municipais, ou por concessionárias de serviços públicos.</w:t>
      </w:r>
      <w:bookmarkStart w:id="8" w:name="_Toc49719649"/>
    </w:p>
    <w:p w14:paraId="05781BBA" w14:textId="0C5CF7E4" w:rsidR="00CB304F" w:rsidRPr="00AE5430" w:rsidRDefault="0094390D" w:rsidP="001C1154">
      <w:pPr>
        <w:spacing w:before="120"/>
        <w:jc w:val="both"/>
        <w:outlineLvl w:val="0"/>
        <w:rPr>
          <w:rFonts w:ascii="Arial" w:eastAsia="Arial" w:hAnsi="Arial" w:cs="Arial"/>
          <w:b/>
          <w:color w:val="000000"/>
        </w:rPr>
      </w:pPr>
      <w:bookmarkStart w:id="9" w:name="_Toc114678916"/>
      <w:r w:rsidRPr="00AE5430">
        <w:rPr>
          <w:rFonts w:ascii="Arial" w:eastAsia="Arial" w:hAnsi="Arial" w:cs="Arial"/>
          <w:b/>
          <w:color w:val="000000"/>
        </w:rPr>
        <w:t>3</w:t>
      </w:r>
      <w:r w:rsidR="00CB304F" w:rsidRPr="00AE5430">
        <w:rPr>
          <w:rFonts w:ascii="Arial" w:eastAsia="Arial" w:hAnsi="Arial" w:cs="Arial"/>
          <w:b/>
          <w:color w:val="000000"/>
        </w:rPr>
        <w:t>. Orientações gerais</w:t>
      </w:r>
      <w:bookmarkEnd w:id="8"/>
      <w:bookmarkEnd w:id="9"/>
      <w:r w:rsidR="00CB304F" w:rsidRPr="00AE5430">
        <w:rPr>
          <w:rFonts w:ascii="Arial" w:eastAsia="Arial" w:hAnsi="Arial" w:cs="Arial"/>
          <w:b/>
          <w:color w:val="000000"/>
        </w:rPr>
        <w:t xml:space="preserve"> </w:t>
      </w:r>
    </w:p>
    <w:p w14:paraId="6BCC700E" w14:textId="130CB8C0" w:rsidR="00CB304F" w:rsidRPr="00AE5430" w:rsidRDefault="61679D19" w:rsidP="001C1154">
      <w:pPr>
        <w:spacing w:after="120"/>
        <w:contextualSpacing/>
        <w:jc w:val="both"/>
        <w:rPr>
          <w:rFonts w:ascii="Arial" w:eastAsia="Arial" w:hAnsi="Arial" w:cs="Arial"/>
          <w:b/>
          <w:color w:val="000000"/>
        </w:rPr>
      </w:pPr>
      <w:r w:rsidRPr="61679D19">
        <w:rPr>
          <w:rFonts w:ascii="Arial" w:eastAsia="Arial" w:hAnsi="Arial" w:cs="Arial"/>
          <w:b/>
          <w:bCs/>
          <w:color w:val="000000" w:themeColor="text1"/>
        </w:rPr>
        <w:t xml:space="preserve">3.1 Disposições preliminares </w:t>
      </w:r>
    </w:p>
    <w:p w14:paraId="3224A2E0" w14:textId="1B6B3A23" w:rsidR="61679D19" w:rsidRDefault="0A787F58" w:rsidP="61679D19">
      <w:pPr>
        <w:spacing w:after="120"/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O presente Memorial Descritivo constitui elemento fundamental para o cumprimento das metas estabelecidas para a execução dos serviços de </w:t>
      </w:r>
      <w:r w:rsidR="10100463" w:rsidRPr="053B757D">
        <w:rPr>
          <w:rFonts w:ascii="Arial" w:eastAsia="Arial" w:hAnsi="Arial" w:cs="Arial"/>
          <w:color w:val="000000" w:themeColor="text1"/>
          <w:sz w:val="22"/>
          <w:szCs w:val="22"/>
        </w:rPr>
        <w:t>Reforma do Centro de Referência da Assistência Social</w:t>
      </w:r>
      <w:r w:rsidR="37EA0B17"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 em </w:t>
      </w:r>
      <w:r w:rsidR="156AFC58" w:rsidRPr="053B757D">
        <w:rPr>
          <w:rFonts w:ascii="Arial" w:eastAsia="Arial" w:hAnsi="Arial" w:cs="Arial"/>
          <w:color w:val="000000" w:themeColor="text1"/>
          <w:sz w:val="22"/>
          <w:szCs w:val="22"/>
        </w:rPr>
        <w:t>Piracanjuba</w:t>
      </w:r>
      <w:r w:rsidR="37EA0B17" w:rsidRPr="053B757D">
        <w:rPr>
          <w:rFonts w:ascii="Arial" w:eastAsia="Arial" w:hAnsi="Arial" w:cs="Arial"/>
          <w:color w:val="000000" w:themeColor="text1"/>
          <w:sz w:val="22"/>
          <w:szCs w:val="22"/>
        </w:rPr>
        <w:t>-GO</w:t>
      </w: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. </w:t>
      </w:r>
    </w:p>
    <w:p w14:paraId="395DF001" w14:textId="461C0FAF" w:rsidR="61679D19" w:rsidRDefault="61679D19" w:rsidP="353A3726">
      <w:pPr>
        <w:spacing w:after="120"/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Para efeito das presentes Especificações, o termo Contratada define o proponente vencedor do certame licitatório, a quem será adjudicado o objeto da Licitação, o termo Fiscalização define a equipe que representará o Departamento de Fiscalização e Obras do Município de </w:t>
      </w:r>
      <w:r w:rsidR="156AFC58" w:rsidRPr="053B757D">
        <w:rPr>
          <w:rFonts w:ascii="Arial" w:eastAsia="Arial" w:hAnsi="Arial" w:cs="Arial"/>
          <w:color w:val="000000" w:themeColor="text1"/>
          <w:sz w:val="22"/>
          <w:szCs w:val="22"/>
        </w:rPr>
        <w:t>Piracanjuba</w:t>
      </w: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-GO perante a Contratada e a quem este último dever-se-á reportar, e o termo Contratante define a </w:t>
      </w:r>
      <w:r w:rsidR="21FC622A"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Prefeitura Municipal de </w:t>
      </w:r>
      <w:r w:rsidR="156AFC58" w:rsidRPr="053B757D">
        <w:rPr>
          <w:rFonts w:ascii="Arial" w:eastAsia="Arial" w:hAnsi="Arial" w:cs="Arial"/>
          <w:color w:val="000000" w:themeColor="text1"/>
          <w:sz w:val="22"/>
          <w:szCs w:val="22"/>
        </w:rPr>
        <w:t>Piracanjuba</w:t>
      </w:r>
      <w:r w:rsidR="21FC622A" w:rsidRPr="053B757D">
        <w:rPr>
          <w:rFonts w:ascii="Arial" w:eastAsia="Arial" w:hAnsi="Arial" w:cs="Arial"/>
          <w:color w:val="000000" w:themeColor="text1"/>
          <w:sz w:val="22"/>
          <w:szCs w:val="22"/>
        </w:rPr>
        <w:t>-GO</w:t>
      </w: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. Será sempre suposto que esta especificação é de inteiro conhecimento da empresa vencedora da licitação. </w:t>
      </w:r>
    </w:p>
    <w:p w14:paraId="1B35C53B" w14:textId="742981BA" w:rsidR="61679D19" w:rsidRDefault="61679D19" w:rsidP="61679D19">
      <w:pPr>
        <w:spacing w:after="120"/>
        <w:ind w:firstLine="567"/>
        <w:jc w:val="both"/>
      </w:pPr>
      <w:r w:rsidRPr="61679D19">
        <w:rPr>
          <w:rFonts w:ascii="Arial" w:eastAsia="Arial" w:hAnsi="Arial" w:cs="Arial"/>
          <w:color w:val="000000" w:themeColor="text1"/>
          <w:sz w:val="22"/>
          <w:szCs w:val="22"/>
        </w:rPr>
        <w:t xml:space="preserve">Na execução de todos os projetos e serviços a Contratada deverá seguir as Normas Técnicas da Associação Brasileira de Normas Técnicas – ABNT e as normas citadas no decorrer destas Especificações. </w:t>
      </w:r>
    </w:p>
    <w:p w14:paraId="0E8DB41E" w14:textId="1D0A35D7" w:rsidR="432119E0" w:rsidRDefault="742B8ABB" w:rsidP="432119E0">
      <w:pPr>
        <w:spacing w:after="120"/>
        <w:ind w:firstLine="567"/>
        <w:jc w:val="both"/>
      </w:pPr>
      <w:r w:rsidRPr="742B8ABB">
        <w:rPr>
          <w:rFonts w:ascii="Arial" w:eastAsia="Arial" w:hAnsi="Arial" w:cs="Arial"/>
          <w:color w:val="000000" w:themeColor="text1"/>
          <w:sz w:val="22"/>
          <w:szCs w:val="22"/>
        </w:rPr>
        <w:t>A execução de todos os serviços obedecerá rigorosamente às indicações constantes no projeto, conforme plantas, e o constituem, além das prescrições contidas neste memorial, e demais documentos integrantes do contrato.</w:t>
      </w:r>
    </w:p>
    <w:p w14:paraId="0E85E765" w14:textId="5446293A" w:rsidR="00EB5ED9" w:rsidRPr="00AE5430" w:rsidRDefault="00EB5ED9" w:rsidP="001C1154">
      <w:pPr>
        <w:pStyle w:val="PargrafodaLista"/>
        <w:numPr>
          <w:ilvl w:val="1"/>
          <w:numId w:val="25"/>
        </w:numPr>
        <w:spacing w:before="120" w:after="120"/>
        <w:jc w:val="both"/>
        <w:rPr>
          <w:rFonts w:ascii="Arial" w:eastAsia="Arial" w:hAnsi="Arial" w:cs="Arial"/>
          <w:color w:val="000000"/>
        </w:rPr>
      </w:pPr>
      <w:r w:rsidRPr="00AE5430">
        <w:rPr>
          <w:rFonts w:ascii="Arial" w:eastAsia="Arial" w:hAnsi="Arial" w:cs="Arial"/>
          <w:b/>
          <w:color w:val="000000"/>
        </w:rPr>
        <w:t xml:space="preserve">Discrepâncias, prioridades e interpretações </w:t>
      </w:r>
    </w:p>
    <w:p w14:paraId="420AD7CC" w14:textId="77777777" w:rsidR="00EB5ED9" w:rsidRPr="00007096" w:rsidRDefault="00EB5ED9" w:rsidP="001C1154">
      <w:pPr>
        <w:spacing w:before="120" w:after="120"/>
        <w:ind w:firstLine="567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10" w:name="_Hlk50640081"/>
      <w:r w:rsidRPr="00007096">
        <w:rPr>
          <w:rFonts w:ascii="Arial" w:eastAsia="Arial" w:hAnsi="Arial" w:cs="Arial"/>
          <w:color w:val="000000"/>
          <w:sz w:val="22"/>
          <w:szCs w:val="22"/>
        </w:rPr>
        <w:t xml:space="preserve">Em caso de dúvidas quanto à interpretação do Memorial descritivo, Projetos, Detalhes e/ou das instruções de concorrência, deverão ser consultados os Profissionais Responsáveis ou a Contratante, nesta ordem. </w:t>
      </w:r>
    </w:p>
    <w:p w14:paraId="7372613D" w14:textId="77777777" w:rsidR="00EB5ED9" w:rsidRPr="00007096" w:rsidRDefault="00EB5ED9" w:rsidP="001C1154">
      <w:pPr>
        <w:spacing w:before="120"/>
        <w:ind w:firstLine="56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07096"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Todos os detalhes constantes dos desenhos e não mencionados neste Memorial descritivo, assim como os detalhes aqui mencionados e não constantes dos desenhos, serão interpretados como fazendo parte integrante do projeto. </w:t>
      </w:r>
    </w:p>
    <w:p w14:paraId="06094B90" w14:textId="77777777" w:rsidR="00EB5ED9" w:rsidRPr="00007096" w:rsidRDefault="00EB5ED9" w:rsidP="001C1154">
      <w:pPr>
        <w:ind w:firstLine="56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07096">
        <w:rPr>
          <w:rFonts w:ascii="Arial" w:eastAsia="Arial" w:hAnsi="Arial" w:cs="Arial"/>
          <w:color w:val="000000"/>
          <w:sz w:val="22"/>
          <w:szCs w:val="22"/>
        </w:rPr>
        <w:t xml:space="preserve">Nenhuma alteração nos desenhos fornecidos, bem como nessas especificações pode ser feita sem consulta prévia e autorização por escrito dos autores do projeto e aprovação da Contratante. A Fiscalização poderá impugnar qualquer trabalho feito em desacordo com os desenhos e especificações. </w:t>
      </w:r>
    </w:p>
    <w:bookmarkEnd w:id="10"/>
    <w:p w14:paraId="28986F93" w14:textId="79A71E34" w:rsidR="75058532" w:rsidRDefault="742B8ABB" w:rsidP="742B8ABB">
      <w:pPr>
        <w:spacing w:after="120"/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742B8ABB">
        <w:rPr>
          <w:rFonts w:ascii="Arial" w:eastAsia="Arial" w:hAnsi="Arial" w:cs="Arial"/>
          <w:color w:val="000000" w:themeColor="text1"/>
          <w:sz w:val="22"/>
          <w:szCs w:val="22"/>
        </w:rPr>
        <w:t xml:space="preserve">A Contratada se obriga a tomar conhecimento e consultar todos os projetos antes e durante a execução de quaisquer serviços. </w:t>
      </w:r>
    </w:p>
    <w:p w14:paraId="0C7DB7FE" w14:textId="7BB5FFE7" w:rsidR="00EB5ED9" w:rsidRPr="00AE5430" w:rsidRDefault="00EB5ED9" w:rsidP="001C1154">
      <w:pPr>
        <w:pStyle w:val="PargrafodaLista"/>
        <w:numPr>
          <w:ilvl w:val="1"/>
          <w:numId w:val="25"/>
        </w:numPr>
        <w:spacing w:before="120" w:after="120"/>
        <w:jc w:val="both"/>
        <w:rPr>
          <w:rFonts w:ascii="Arial" w:eastAsia="Arial" w:hAnsi="Arial" w:cs="Arial"/>
          <w:b/>
          <w:bCs/>
          <w:color w:val="000000"/>
        </w:rPr>
      </w:pPr>
      <w:r w:rsidRPr="00AE5430">
        <w:rPr>
          <w:rFonts w:ascii="Arial" w:eastAsia="Arial" w:hAnsi="Arial" w:cs="Arial"/>
          <w:b/>
          <w:bCs/>
          <w:color w:val="000000"/>
        </w:rPr>
        <w:t xml:space="preserve">Orientação geral e fiscalização </w:t>
      </w:r>
    </w:p>
    <w:p w14:paraId="2CD7E35F" w14:textId="397F8A50" w:rsidR="00EB5ED9" w:rsidRPr="00007096" w:rsidRDefault="00EB5ED9" w:rsidP="001C1154">
      <w:pPr>
        <w:ind w:firstLine="567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11" w:name="_Hlk50640130"/>
      <w:r w:rsidRPr="00007096">
        <w:rPr>
          <w:rFonts w:ascii="Arial" w:eastAsia="Arial" w:hAnsi="Arial" w:cs="Arial"/>
          <w:color w:val="000000"/>
          <w:sz w:val="22"/>
          <w:szCs w:val="22"/>
        </w:rPr>
        <w:t xml:space="preserve">As relações mútuas, entre </w:t>
      </w:r>
      <w:r w:rsidR="00AA1BBA" w:rsidRPr="00007096">
        <w:rPr>
          <w:rFonts w:ascii="Arial" w:eastAsia="Arial" w:hAnsi="Arial" w:cs="Arial"/>
          <w:color w:val="000000"/>
          <w:sz w:val="22"/>
          <w:szCs w:val="22"/>
        </w:rPr>
        <w:t xml:space="preserve">o município </w:t>
      </w:r>
      <w:r w:rsidRPr="00007096">
        <w:rPr>
          <w:rFonts w:ascii="Arial" w:eastAsia="Arial" w:hAnsi="Arial" w:cs="Arial"/>
          <w:color w:val="000000"/>
          <w:sz w:val="22"/>
          <w:szCs w:val="22"/>
        </w:rPr>
        <w:t xml:space="preserve">e Contratada, fornecedores e empreiteiros serão mantidas por intermédio da Fiscalização. </w:t>
      </w:r>
    </w:p>
    <w:p w14:paraId="3519C060" w14:textId="46FC6ABD" w:rsidR="742B8ABB" w:rsidRDefault="742B8ABB" w:rsidP="034A9D00">
      <w:pPr>
        <w:ind w:firstLine="567"/>
        <w:jc w:val="both"/>
        <w:rPr>
          <w:rFonts w:ascii="Arial" w:eastAsia="Arial" w:hAnsi="Arial" w:cs="Arial"/>
          <w:color w:val="000000" w:themeColor="text1"/>
        </w:rPr>
      </w:pPr>
      <w:r w:rsidRPr="034A9D00">
        <w:rPr>
          <w:rFonts w:ascii="Arial" w:eastAsia="Arial" w:hAnsi="Arial" w:cs="Arial"/>
          <w:color w:val="000000" w:themeColor="text1"/>
          <w:sz w:val="22"/>
          <w:szCs w:val="22"/>
        </w:rPr>
        <w:t xml:space="preserve">A construtora se obriga a facilitar meticulosa fiscalização dos materiais e execução das obras e serviços contratados, facultando à Fiscalização, o acesso a todas as partes das obras contratadas. </w:t>
      </w:r>
    </w:p>
    <w:p w14:paraId="1CC0F7AD" w14:textId="650B06EA" w:rsidR="742B8ABB" w:rsidRDefault="742B8ABB" w:rsidP="034A9D00">
      <w:pPr>
        <w:ind w:firstLine="567"/>
        <w:jc w:val="both"/>
        <w:rPr>
          <w:rFonts w:ascii="Arial" w:eastAsia="Arial" w:hAnsi="Arial" w:cs="Arial"/>
          <w:color w:val="000000" w:themeColor="text1"/>
        </w:rPr>
      </w:pPr>
      <w:r w:rsidRPr="53DB3505">
        <w:rPr>
          <w:rFonts w:ascii="Arial" w:eastAsia="Arial" w:hAnsi="Arial" w:cs="Arial"/>
          <w:color w:val="000000" w:themeColor="text1"/>
          <w:sz w:val="22"/>
          <w:szCs w:val="22"/>
        </w:rPr>
        <w:t>Obriga-se do mesmo modo, a facilitar a fiscalização em oficinas, depósitos ou dependências, onde se encontrem materiais destinados à construção, serviços e obras em reparo</w:t>
      </w:r>
      <w:r w:rsidRPr="53DB3505">
        <w:rPr>
          <w:rFonts w:ascii="Arial" w:eastAsia="Arial" w:hAnsi="Arial" w:cs="Arial"/>
          <w:color w:val="000000" w:themeColor="text1"/>
        </w:rPr>
        <w:t xml:space="preserve">. </w:t>
      </w:r>
    </w:p>
    <w:p w14:paraId="6D789D5F" w14:textId="58E81148" w:rsidR="53DB3505" w:rsidRDefault="53DB3505" w:rsidP="53DB3505">
      <w:pPr>
        <w:ind w:firstLine="567"/>
        <w:jc w:val="both"/>
        <w:rPr>
          <w:rFonts w:ascii="Arial" w:eastAsia="Arial" w:hAnsi="Arial" w:cs="Arial"/>
          <w:color w:val="000000" w:themeColor="text1"/>
        </w:rPr>
      </w:pPr>
    </w:p>
    <w:p w14:paraId="2DCA4D5F" w14:textId="68D436D1" w:rsidR="00E27F37" w:rsidRPr="00E27F37" w:rsidRDefault="00E27F37" w:rsidP="001C1154">
      <w:pPr>
        <w:pStyle w:val="PargrafodaLista"/>
        <w:numPr>
          <w:ilvl w:val="1"/>
          <w:numId w:val="25"/>
        </w:numPr>
        <w:jc w:val="both"/>
        <w:rPr>
          <w:rFonts w:ascii="Arial" w:eastAsia="Arial" w:hAnsi="Arial" w:cs="Arial"/>
          <w:b/>
          <w:bCs/>
          <w:color w:val="000000"/>
        </w:rPr>
      </w:pPr>
      <w:r w:rsidRPr="00E27F37">
        <w:rPr>
          <w:rFonts w:ascii="Arial" w:eastAsia="Arial" w:hAnsi="Arial" w:cs="Arial"/>
          <w:b/>
          <w:bCs/>
          <w:color w:val="000000"/>
        </w:rPr>
        <w:t xml:space="preserve">Materiais básicos </w:t>
      </w:r>
    </w:p>
    <w:p w14:paraId="5D58352E" w14:textId="38F60D39" w:rsidR="00E27F37" w:rsidRPr="00E27F37" w:rsidRDefault="75058532" w:rsidP="001C1154">
      <w:pPr>
        <w:ind w:firstLine="56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75058532">
        <w:rPr>
          <w:rFonts w:ascii="Arial" w:eastAsia="Arial" w:hAnsi="Arial" w:cs="Arial"/>
          <w:color w:val="000000" w:themeColor="text1"/>
          <w:sz w:val="22"/>
          <w:szCs w:val="22"/>
        </w:rPr>
        <w:t>Todos os materiais empregados serão de primeira qualidade e todos os serviços deverão ser executados em completa obediência aos princípios de boa técnica, devendo ainda satisfazer rigorosamente às Normas Técnicas Brasileiras.</w:t>
      </w:r>
    </w:p>
    <w:p w14:paraId="1BFD004D" w14:textId="6B505524" w:rsidR="00E27F37" w:rsidRPr="00E27F37" w:rsidRDefault="00E27F37" w:rsidP="353A3726">
      <w:pPr>
        <w:ind w:firstLine="56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Caberá à Fiscalização </w:t>
      </w:r>
      <w:r w:rsidR="41D81CAD"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da </w:t>
      </w:r>
      <w:r w:rsidR="12E42F03"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Prefeitura Municipal de </w:t>
      </w:r>
      <w:r w:rsidR="156AFC58" w:rsidRPr="053B757D">
        <w:rPr>
          <w:rFonts w:ascii="Arial" w:eastAsia="Arial" w:hAnsi="Arial" w:cs="Arial"/>
          <w:color w:val="000000" w:themeColor="text1"/>
          <w:sz w:val="22"/>
          <w:szCs w:val="22"/>
        </w:rPr>
        <w:t>Piracanjuba</w:t>
      </w:r>
      <w:r w:rsidR="12E42F03" w:rsidRPr="053B757D">
        <w:rPr>
          <w:rFonts w:ascii="Arial" w:eastAsia="Arial" w:hAnsi="Arial" w:cs="Arial"/>
          <w:color w:val="000000" w:themeColor="text1"/>
          <w:sz w:val="22"/>
          <w:szCs w:val="22"/>
        </w:rPr>
        <w:t>-GO</w:t>
      </w: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 a responsabilidade de analisar a qualidade dos materiais, decidindo sobre a necessidade de se efetuar ensaios laboratoriais especializados, que correrão por conta da empreiteira.</w:t>
      </w:r>
    </w:p>
    <w:p w14:paraId="2E1A4E74" w14:textId="63864448" w:rsidR="00E27F37" w:rsidRPr="002F0B5B" w:rsidRDefault="00E27F37" w:rsidP="353A3726">
      <w:pPr>
        <w:ind w:firstLine="56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   Deverão ser entregues amostras de cores e materiais de acabamento para verificação e aprovação da fiscalização da </w:t>
      </w:r>
      <w:r w:rsidR="021BFA9D"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Prefeitura Municipal de </w:t>
      </w:r>
      <w:r w:rsidR="156AFC58" w:rsidRPr="053B757D">
        <w:rPr>
          <w:rFonts w:ascii="Arial" w:eastAsia="Arial" w:hAnsi="Arial" w:cs="Arial"/>
          <w:color w:val="000000" w:themeColor="text1"/>
          <w:sz w:val="22"/>
          <w:szCs w:val="22"/>
        </w:rPr>
        <w:t>Piracanjuba</w:t>
      </w:r>
      <w:r w:rsidR="021BFA9D" w:rsidRPr="053B757D">
        <w:rPr>
          <w:rFonts w:ascii="Arial" w:eastAsia="Arial" w:hAnsi="Arial" w:cs="Arial"/>
          <w:color w:val="000000" w:themeColor="text1"/>
          <w:sz w:val="22"/>
          <w:szCs w:val="22"/>
        </w:rPr>
        <w:t>-GO</w:t>
      </w: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6B8D3984" w14:textId="59434464" w:rsidR="53DB3505" w:rsidRDefault="53DB3505" w:rsidP="53DB3505">
      <w:pPr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750E9B1" w14:textId="09D8A3E8" w:rsidR="00E27F37" w:rsidRDefault="002F0B5B" w:rsidP="001C1154">
      <w:pPr>
        <w:pStyle w:val="PargrafodaLista"/>
        <w:numPr>
          <w:ilvl w:val="1"/>
          <w:numId w:val="25"/>
        </w:numPr>
        <w:jc w:val="both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 xml:space="preserve"> Limpeza</w:t>
      </w:r>
    </w:p>
    <w:p w14:paraId="674001D9" w14:textId="0E27E4C6" w:rsidR="00767F32" w:rsidRPr="00767F32" w:rsidRDefault="00767F32" w:rsidP="123B21E4">
      <w:pPr>
        <w:pStyle w:val="PargrafodaLista"/>
        <w:widowControl w:val="0"/>
        <w:tabs>
          <w:tab w:val="left" w:pos="753"/>
        </w:tabs>
        <w:autoSpaceDE w:val="0"/>
        <w:autoSpaceDN w:val="0"/>
        <w:ind w:left="0" w:firstLine="75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123B21E4">
        <w:rPr>
          <w:rFonts w:ascii="Arial" w:eastAsia="Arial" w:hAnsi="Arial" w:cs="Arial"/>
          <w:color w:val="000000" w:themeColor="text1"/>
          <w:sz w:val="22"/>
          <w:szCs w:val="22"/>
        </w:rPr>
        <w:t>Será procedida periódica remoção de todo o entulho e detritos que venham a acumular no terreno, no decorrer da obra</w:t>
      </w:r>
      <w:r w:rsidR="326A0A83" w:rsidRPr="123B21E4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1D93CF74" w14:textId="3974E575" w:rsidR="00767F32" w:rsidRPr="00767F32" w:rsidRDefault="75058532" w:rsidP="75058532">
      <w:pPr>
        <w:pStyle w:val="PargrafodaLista"/>
        <w:widowControl w:val="0"/>
        <w:tabs>
          <w:tab w:val="left" w:pos="815"/>
        </w:tabs>
        <w:autoSpaceDE w:val="0"/>
        <w:autoSpaceDN w:val="0"/>
        <w:ind w:left="0" w:firstLine="75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75058532">
        <w:rPr>
          <w:rFonts w:ascii="Arial" w:eastAsia="Arial" w:hAnsi="Arial" w:cs="Arial"/>
          <w:color w:val="000000" w:themeColor="text1"/>
          <w:sz w:val="22"/>
          <w:szCs w:val="22"/>
        </w:rPr>
        <w:t>O destino de todos os materiais dados como entulho da obra, será de responsabilidade do Empreiteiro, que deverá acondicionar, transportar e dispor de acordo com as leis e necessidades do município.</w:t>
      </w:r>
    </w:p>
    <w:p w14:paraId="70300022" w14:textId="1A9DCAF5" w:rsidR="53DB3505" w:rsidRPr="00905AD6" w:rsidRDefault="742B8ABB" w:rsidP="00905AD6">
      <w:pPr>
        <w:pStyle w:val="PargrafodaLista"/>
        <w:widowControl w:val="0"/>
        <w:tabs>
          <w:tab w:val="left" w:pos="815"/>
        </w:tabs>
        <w:ind w:left="0" w:firstLine="75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Caberá a fiscalização da </w:t>
      </w:r>
      <w:r w:rsidR="3B6F19C8"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Prefeitura Municipal de </w:t>
      </w:r>
      <w:r w:rsidR="156AFC58" w:rsidRPr="053B757D">
        <w:rPr>
          <w:rFonts w:ascii="Arial" w:eastAsia="Arial" w:hAnsi="Arial" w:cs="Arial"/>
          <w:color w:val="000000" w:themeColor="text1"/>
          <w:sz w:val="22"/>
          <w:szCs w:val="22"/>
        </w:rPr>
        <w:t>Piracanjuba</w:t>
      </w:r>
      <w:r w:rsidR="3B6F19C8" w:rsidRPr="053B757D">
        <w:rPr>
          <w:rFonts w:ascii="Arial" w:eastAsia="Arial" w:hAnsi="Arial" w:cs="Arial"/>
          <w:color w:val="000000" w:themeColor="text1"/>
          <w:sz w:val="22"/>
          <w:szCs w:val="22"/>
        </w:rPr>
        <w:t>-GO</w:t>
      </w: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 determinar o destino dos materiais de possível reaproveitamento.</w:t>
      </w:r>
    </w:p>
    <w:p w14:paraId="3CD09A98" w14:textId="4B99683E" w:rsidR="00EB5ED9" w:rsidRPr="00AE5430" w:rsidRDefault="0094390D" w:rsidP="001C1154">
      <w:pPr>
        <w:spacing w:before="120"/>
        <w:jc w:val="both"/>
        <w:outlineLvl w:val="0"/>
        <w:rPr>
          <w:rFonts w:ascii="Arial" w:eastAsia="Arial" w:hAnsi="Arial" w:cs="Arial"/>
          <w:b/>
          <w:bCs/>
          <w:color w:val="000000"/>
          <w:lang w:eastAsia="en-US"/>
        </w:rPr>
      </w:pPr>
      <w:bookmarkStart w:id="12" w:name="_Toc49719650"/>
      <w:bookmarkStart w:id="13" w:name="_Toc114678917"/>
      <w:bookmarkStart w:id="14" w:name="_Toc40009619"/>
      <w:bookmarkEnd w:id="11"/>
      <w:r w:rsidRPr="00AE5430">
        <w:rPr>
          <w:rFonts w:ascii="Arial" w:eastAsia="Arial" w:hAnsi="Arial" w:cs="Arial"/>
          <w:b/>
          <w:bCs/>
          <w:color w:val="000000"/>
        </w:rPr>
        <w:t>4</w:t>
      </w:r>
      <w:r w:rsidR="00EB5ED9" w:rsidRPr="00AE5430">
        <w:rPr>
          <w:rFonts w:ascii="Arial" w:eastAsia="Arial" w:hAnsi="Arial" w:cs="Arial"/>
          <w:b/>
          <w:bCs/>
          <w:color w:val="000000"/>
        </w:rPr>
        <w:t xml:space="preserve">. </w:t>
      </w:r>
      <w:r w:rsidR="00EB5ED9" w:rsidRPr="00AE5430">
        <w:rPr>
          <w:rFonts w:ascii="Arial" w:eastAsia="Arial" w:hAnsi="Arial" w:cs="Arial"/>
          <w:b/>
          <w:bCs/>
          <w:color w:val="000000"/>
          <w:lang w:eastAsia="en-US"/>
        </w:rPr>
        <w:t>Implantação</w:t>
      </w:r>
      <w:bookmarkEnd w:id="12"/>
      <w:bookmarkEnd w:id="13"/>
      <w:r w:rsidR="00EB5ED9" w:rsidRPr="00AE5430">
        <w:rPr>
          <w:rFonts w:ascii="Arial" w:eastAsia="Arial" w:hAnsi="Arial" w:cs="Arial"/>
          <w:b/>
          <w:bCs/>
          <w:color w:val="000000"/>
          <w:lang w:eastAsia="en-US"/>
        </w:rPr>
        <w:t xml:space="preserve"> </w:t>
      </w:r>
      <w:bookmarkEnd w:id="14"/>
    </w:p>
    <w:p w14:paraId="29C785B9" w14:textId="71E37001" w:rsidR="00EB5ED9" w:rsidRPr="00AE5430" w:rsidRDefault="0094390D" w:rsidP="001C1154">
      <w:pPr>
        <w:spacing w:after="120"/>
        <w:jc w:val="both"/>
        <w:rPr>
          <w:rFonts w:ascii="Arial" w:eastAsia="Arial" w:hAnsi="Arial" w:cs="Arial"/>
          <w:b/>
          <w:bCs/>
          <w:color w:val="000000"/>
          <w:lang w:eastAsia="en-US"/>
        </w:rPr>
      </w:pPr>
      <w:r w:rsidRPr="00AE5430">
        <w:rPr>
          <w:rFonts w:ascii="Arial" w:eastAsia="Arial" w:hAnsi="Arial" w:cs="Arial"/>
          <w:b/>
          <w:bCs/>
          <w:color w:val="000000"/>
          <w:lang w:eastAsia="en-US"/>
        </w:rPr>
        <w:t>4</w:t>
      </w:r>
      <w:r w:rsidR="00EB5ED9" w:rsidRPr="00AE5430">
        <w:rPr>
          <w:rFonts w:ascii="Arial" w:eastAsia="Arial" w:hAnsi="Arial" w:cs="Arial"/>
          <w:b/>
          <w:bCs/>
          <w:color w:val="000000"/>
          <w:lang w:eastAsia="en-US"/>
        </w:rPr>
        <w:t>.1 Administração local da obra</w:t>
      </w:r>
    </w:p>
    <w:p w14:paraId="6C1778D0" w14:textId="150384A1" w:rsidR="005F2DDC" w:rsidRPr="00007096" w:rsidRDefault="00EB5ED9" w:rsidP="001C1154">
      <w:pPr>
        <w:ind w:firstLine="567"/>
        <w:jc w:val="both"/>
        <w:rPr>
          <w:rFonts w:ascii="Arial" w:eastAsia="SimSun" w:hAnsi="Arial" w:cs="Arial"/>
          <w:sz w:val="22"/>
          <w:szCs w:val="22"/>
        </w:rPr>
      </w:pPr>
      <w:r w:rsidRPr="00007096">
        <w:rPr>
          <w:rFonts w:ascii="Arial" w:eastAsia="SimSun" w:hAnsi="Arial" w:cs="Arial"/>
          <w:sz w:val="22"/>
          <w:szCs w:val="22"/>
        </w:rPr>
        <w:t>O construtor deverá manter na obra, durante o tempo indicado em planilha efetivo de mão-de-obra composta.</w:t>
      </w:r>
    </w:p>
    <w:p w14:paraId="6645B9A8" w14:textId="7B0ADC6D" w:rsidR="00BC28F6" w:rsidRPr="00007096" w:rsidRDefault="00BC28F6" w:rsidP="001C1154">
      <w:pPr>
        <w:numPr>
          <w:ilvl w:val="0"/>
          <w:numId w:val="22"/>
        </w:numPr>
        <w:ind w:left="924" w:firstLine="284"/>
        <w:jc w:val="both"/>
        <w:rPr>
          <w:rFonts w:ascii="Arial" w:eastAsia="SimSun" w:hAnsi="Arial" w:cs="Arial"/>
          <w:sz w:val="22"/>
          <w:szCs w:val="22"/>
        </w:rPr>
      </w:pPr>
      <w:r w:rsidRPr="00007096">
        <w:rPr>
          <w:rFonts w:ascii="Arial" w:eastAsia="SimSun" w:hAnsi="Arial" w:cs="Arial"/>
          <w:sz w:val="22"/>
          <w:szCs w:val="22"/>
        </w:rPr>
        <w:t>Engenheiro Civil</w:t>
      </w:r>
    </w:p>
    <w:p w14:paraId="1B4AA254" w14:textId="01DF156D" w:rsidR="00EB5ED9" w:rsidRPr="00007096" w:rsidRDefault="00EB5ED9" w:rsidP="001C1154">
      <w:pPr>
        <w:numPr>
          <w:ilvl w:val="0"/>
          <w:numId w:val="22"/>
        </w:numPr>
        <w:ind w:left="924" w:firstLine="284"/>
        <w:jc w:val="both"/>
        <w:rPr>
          <w:rFonts w:ascii="Arial" w:eastAsia="SimSun" w:hAnsi="Arial" w:cs="Arial"/>
          <w:sz w:val="22"/>
          <w:szCs w:val="22"/>
        </w:rPr>
      </w:pPr>
      <w:r w:rsidRPr="00007096">
        <w:rPr>
          <w:rFonts w:ascii="Arial" w:eastAsia="SimSun" w:hAnsi="Arial" w:cs="Arial"/>
          <w:sz w:val="22"/>
          <w:szCs w:val="22"/>
        </w:rPr>
        <w:t>Mestre de obras</w:t>
      </w:r>
    </w:p>
    <w:p w14:paraId="194220D9" w14:textId="77777777" w:rsidR="00EB5ED9" w:rsidRPr="00007096" w:rsidRDefault="00EB5ED9" w:rsidP="001C1154">
      <w:pPr>
        <w:numPr>
          <w:ilvl w:val="0"/>
          <w:numId w:val="22"/>
        </w:numPr>
        <w:ind w:left="924" w:firstLine="284"/>
        <w:jc w:val="both"/>
        <w:rPr>
          <w:rFonts w:ascii="Arial" w:eastAsia="SimSun" w:hAnsi="Arial" w:cs="Arial"/>
          <w:sz w:val="22"/>
          <w:szCs w:val="22"/>
        </w:rPr>
      </w:pPr>
      <w:r w:rsidRPr="00007096">
        <w:rPr>
          <w:rFonts w:ascii="Arial" w:eastAsia="SimSun" w:hAnsi="Arial" w:cs="Arial"/>
          <w:sz w:val="22"/>
          <w:szCs w:val="22"/>
        </w:rPr>
        <w:t>Pedreiros</w:t>
      </w:r>
    </w:p>
    <w:p w14:paraId="18F2DE61" w14:textId="77777777" w:rsidR="00EB5ED9" w:rsidRPr="00007096" w:rsidRDefault="00EB5ED9" w:rsidP="001C1154">
      <w:pPr>
        <w:numPr>
          <w:ilvl w:val="0"/>
          <w:numId w:val="22"/>
        </w:numPr>
        <w:ind w:left="924" w:firstLine="284"/>
        <w:jc w:val="both"/>
        <w:rPr>
          <w:rFonts w:ascii="Arial" w:eastAsia="SimSun" w:hAnsi="Arial" w:cs="Arial"/>
          <w:sz w:val="22"/>
          <w:szCs w:val="22"/>
        </w:rPr>
      </w:pPr>
      <w:r w:rsidRPr="00007096">
        <w:rPr>
          <w:rFonts w:ascii="Arial" w:eastAsia="SimSun" w:hAnsi="Arial" w:cs="Arial"/>
          <w:sz w:val="22"/>
          <w:szCs w:val="22"/>
        </w:rPr>
        <w:t>Serventes</w:t>
      </w:r>
    </w:p>
    <w:p w14:paraId="31A43B48" w14:textId="6AF8BC4F" w:rsidR="75058532" w:rsidRDefault="742B8ABB" w:rsidP="742B8ABB">
      <w:pPr>
        <w:ind w:firstLine="567"/>
        <w:jc w:val="both"/>
        <w:rPr>
          <w:rFonts w:ascii="Arial" w:eastAsia="SimSun" w:hAnsi="Arial" w:cs="Arial"/>
        </w:rPr>
      </w:pPr>
      <w:r w:rsidRPr="742B8ABB">
        <w:rPr>
          <w:rFonts w:ascii="Arial" w:eastAsia="SimSun" w:hAnsi="Arial" w:cs="Arial"/>
          <w:sz w:val="22"/>
          <w:szCs w:val="22"/>
        </w:rPr>
        <w:t>Responsável técnico pela execução tem de sempre estar presente nas principais etapas da obra quando não se exigi ao menos uma vez por semana sua presença na obra.</w:t>
      </w:r>
    </w:p>
    <w:p w14:paraId="52698CB5" w14:textId="3958CACB" w:rsidR="00EB5ED9" w:rsidRPr="00AE5430" w:rsidRDefault="75058532" w:rsidP="001C1154">
      <w:pPr>
        <w:spacing w:before="120" w:after="120"/>
        <w:jc w:val="both"/>
        <w:outlineLvl w:val="0"/>
        <w:rPr>
          <w:rFonts w:ascii="Arial" w:eastAsia="Arial" w:hAnsi="Arial" w:cs="Arial"/>
          <w:b/>
          <w:bCs/>
          <w:color w:val="000000"/>
        </w:rPr>
      </w:pPr>
      <w:bookmarkStart w:id="15" w:name="_Toc49719651"/>
      <w:bookmarkStart w:id="16" w:name="_Toc114678918"/>
      <w:bookmarkStart w:id="17" w:name="_Hlk50640250"/>
      <w:r w:rsidRPr="053B757D">
        <w:rPr>
          <w:rFonts w:ascii="Arial" w:eastAsia="Arial" w:hAnsi="Arial" w:cs="Arial"/>
          <w:b/>
          <w:bCs/>
          <w:color w:val="000000" w:themeColor="text1"/>
        </w:rPr>
        <w:lastRenderedPageBreak/>
        <w:t xml:space="preserve">5. </w:t>
      </w:r>
      <w:bookmarkStart w:id="18" w:name="_Hlk50640240"/>
      <w:r w:rsidRPr="053B757D">
        <w:rPr>
          <w:rFonts w:ascii="Arial" w:eastAsia="Arial" w:hAnsi="Arial" w:cs="Arial"/>
          <w:b/>
          <w:bCs/>
          <w:color w:val="000000" w:themeColor="text1"/>
        </w:rPr>
        <w:t>Serviços preliminares</w:t>
      </w:r>
      <w:bookmarkEnd w:id="15"/>
      <w:bookmarkEnd w:id="16"/>
    </w:p>
    <w:p w14:paraId="15D0D27C" w14:textId="06DD84F5" w:rsidR="75058532" w:rsidRDefault="742B8ABB" w:rsidP="742B8ABB">
      <w:pPr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 Periodicamente a obra deverá ser limpa, removendo-se entulhos e detritos no decorrer dos trabalhos de construção. Madeiras de formas e andaimes deverão ser limpas e empilhadas, livres de pregos. </w:t>
      </w:r>
    </w:p>
    <w:p w14:paraId="4B5A598A" w14:textId="40D0264C" w:rsidR="742B8ABB" w:rsidRDefault="742B8ABB" w:rsidP="742B8ABB">
      <w:pPr>
        <w:spacing w:before="120" w:after="120"/>
        <w:jc w:val="both"/>
        <w:outlineLvl w:val="0"/>
        <w:rPr>
          <w:rFonts w:ascii="Arial" w:eastAsia="Arial" w:hAnsi="Arial" w:cs="Arial"/>
          <w:b/>
          <w:bCs/>
          <w:color w:val="000000" w:themeColor="text1"/>
        </w:rPr>
      </w:pPr>
      <w:r w:rsidRPr="742B8ABB">
        <w:rPr>
          <w:rFonts w:ascii="Arial" w:eastAsia="Arial" w:hAnsi="Arial" w:cs="Arial"/>
          <w:b/>
          <w:bCs/>
          <w:color w:val="000000" w:themeColor="text1"/>
        </w:rPr>
        <w:t>5.1 Placa de obra</w:t>
      </w:r>
    </w:p>
    <w:p w14:paraId="53492734" w14:textId="331F0F51" w:rsidR="742B8ABB" w:rsidRDefault="742B8ABB" w:rsidP="742B8ABB">
      <w:pPr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742B8ABB">
        <w:rPr>
          <w:rFonts w:ascii="Arial" w:eastAsia="Arial" w:hAnsi="Arial" w:cs="Arial"/>
          <w:color w:val="000000" w:themeColor="text1"/>
          <w:sz w:val="22"/>
          <w:szCs w:val="22"/>
        </w:rPr>
        <w:t xml:space="preserve">A Empreiteira deverá providenciar a colocação das placas Exigidas pelo órgão Público, assim como aquelas determinadas pelo CREA. </w:t>
      </w:r>
    </w:p>
    <w:p w14:paraId="39B9427D" w14:textId="6BCAB93B" w:rsidR="742B8ABB" w:rsidRDefault="742B8ABB" w:rsidP="742B8ABB">
      <w:pPr>
        <w:ind w:firstLine="567"/>
        <w:jc w:val="both"/>
      </w:pPr>
      <w:r w:rsidRPr="742B8ABB">
        <w:rPr>
          <w:rFonts w:ascii="Arial" w:eastAsia="Arial" w:hAnsi="Arial" w:cs="Arial"/>
          <w:color w:val="000000" w:themeColor="text1"/>
          <w:sz w:val="22"/>
          <w:szCs w:val="22"/>
        </w:rPr>
        <w:t xml:space="preserve">A placa de obra deverá seguir todos os padrões definidos </w:t>
      </w:r>
      <w:r w:rsidR="00434379">
        <w:rPr>
          <w:rFonts w:ascii="Arial" w:eastAsia="Arial" w:hAnsi="Arial" w:cs="Arial"/>
          <w:color w:val="000000" w:themeColor="text1"/>
          <w:sz w:val="22"/>
          <w:szCs w:val="22"/>
        </w:rPr>
        <w:t>pelo departamento de engenharia da Prefeitura Municipal de Piracanjuba-GO</w:t>
      </w:r>
      <w:r w:rsidRPr="742B8ABB">
        <w:rPr>
          <w:rFonts w:ascii="Arial" w:eastAsia="Arial" w:hAnsi="Arial" w:cs="Arial"/>
          <w:color w:val="000000" w:themeColor="text1"/>
          <w:sz w:val="22"/>
          <w:szCs w:val="22"/>
        </w:rPr>
        <w:t xml:space="preserve">. Será confeccionada em chapa </w:t>
      </w:r>
      <w:proofErr w:type="gramStart"/>
      <w:r w:rsidRPr="742B8ABB">
        <w:rPr>
          <w:rFonts w:ascii="Arial" w:eastAsia="Arial" w:hAnsi="Arial" w:cs="Arial"/>
          <w:color w:val="000000" w:themeColor="text1"/>
          <w:sz w:val="22"/>
          <w:szCs w:val="22"/>
        </w:rPr>
        <w:t xml:space="preserve">galvanizada </w:t>
      </w:r>
      <w:r w:rsidR="00434379">
        <w:rPr>
          <w:rFonts w:ascii="Arial" w:eastAsia="Arial" w:hAnsi="Arial" w:cs="Arial"/>
          <w:color w:val="000000" w:themeColor="text1"/>
          <w:sz w:val="22"/>
          <w:szCs w:val="22"/>
        </w:rPr>
        <w:t>,</w:t>
      </w:r>
      <w:proofErr w:type="gramEnd"/>
      <w:r w:rsidR="00434379">
        <w:rPr>
          <w:rFonts w:ascii="Arial" w:eastAsia="Arial" w:hAnsi="Arial" w:cs="Arial"/>
          <w:color w:val="000000" w:themeColor="text1"/>
          <w:sz w:val="22"/>
          <w:szCs w:val="22"/>
        </w:rPr>
        <w:t xml:space="preserve"> com</w:t>
      </w:r>
      <w:r w:rsidRPr="742B8ABB">
        <w:rPr>
          <w:rFonts w:ascii="Arial" w:eastAsia="Arial" w:hAnsi="Arial" w:cs="Arial"/>
          <w:color w:val="000000" w:themeColor="text1"/>
          <w:sz w:val="22"/>
          <w:szCs w:val="22"/>
        </w:rPr>
        <w:t xml:space="preserve"> área de 2,88 m², com altura de 1,2 m e largura de 2,40 m, e deverá ser afixada em local visível, preferencialmente no acesso principal do empreendimento ou voltadas para a via que favoreça a melhor visualização. </w:t>
      </w:r>
    </w:p>
    <w:p w14:paraId="61B78054" w14:textId="7D10F8D5" w:rsidR="742B8ABB" w:rsidRDefault="742B8ABB" w:rsidP="742B8ABB">
      <w:pPr>
        <w:ind w:firstLine="567"/>
        <w:jc w:val="both"/>
      </w:pPr>
      <w:r w:rsidRPr="742B8ABB">
        <w:rPr>
          <w:rFonts w:ascii="Arial" w:eastAsia="Arial" w:hAnsi="Arial" w:cs="Arial"/>
          <w:color w:val="000000" w:themeColor="text1"/>
          <w:sz w:val="22"/>
          <w:szCs w:val="22"/>
        </w:rPr>
        <w:t xml:space="preserve">As placas deverão ser mantidas em bom estado de conservação, inclusive quanto à integridade do padrão das cores, durante todo o período de execução das obras. </w:t>
      </w:r>
    </w:p>
    <w:bookmarkEnd w:id="17"/>
    <w:bookmarkEnd w:id="18"/>
    <w:p w14:paraId="61ED0794" w14:textId="6A8C7DB5" w:rsidR="00905AD6" w:rsidRPr="00905AD6" w:rsidRDefault="006A765C" w:rsidP="00905AD6">
      <w:pPr>
        <w:ind w:firstLine="567"/>
        <w:jc w:val="both"/>
      </w:pPr>
      <w:r>
        <w:t>P</w:t>
      </w:r>
      <w:bookmarkStart w:id="19" w:name="_GoBack"/>
      <w:bookmarkEnd w:id="19"/>
    </w:p>
    <w:p w14:paraId="6A6FC815" w14:textId="5869D0B4" w:rsidR="053B757D" w:rsidRDefault="053B757D" w:rsidP="053B757D">
      <w:pPr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BD16ABC" w14:textId="6327B1C6" w:rsidR="7793EDC7" w:rsidRDefault="7793EDC7" w:rsidP="4ED6C47A">
      <w:pPr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4ED6C47A">
        <w:rPr>
          <w:rFonts w:ascii="Arial" w:eastAsia="Arial" w:hAnsi="Arial" w:cs="Arial"/>
          <w:b/>
          <w:bCs/>
          <w:color w:val="000000" w:themeColor="text1"/>
        </w:rPr>
        <w:t>5.2 Demolição de alambrado</w:t>
      </w:r>
    </w:p>
    <w:p w14:paraId="1BEFE60E" w14:textId="4DB3D500" w:rsidR="7793EDC7" w:rsidRDefault="7793EDC7" w:rsidP="4ED6C47A">
      <w:pPr>
        <w:ind w:firstLine="567"/>
        <w:jc w:val="both"/>
      </w:pPr>
      <w:r w:rsidRPr="4ED6C47A">
        <w:rPr>
          <w:rFonts w:ascii="Arial" w:eastAsia="Arial" w:hAnsi="Arial" w:cs="Arial"/>
          <w:color w:val="000000" w:themeColor="text1"/>
          <w:sz w:val="22"/>
          <w:szCs w:val="22"/>
        </w:rPr>
        <w:t xml:space="preserve">A demolição manual do alambrado será executada com o desmonte cuidadoso dos postes de concreto, telas metálicas e vigas de amarração, empregando ferramentas manuais adequadas, de modo a evitar danos às áreas adjacentes. </w:t>
      </w:r>
    </w:p>
    <w:p w14:paraId="3FD16492" w14:textId="5673134C" w:rsidR="7793EDC7" w:rsidRDefault="7793EDC7" w:rsidP="4ED6C47A">
      <w:pPr>
        <w:ind w:firstLine="567"/>
        <w:jc w:val="both"/>
      </w:pPr>
      <w:r w:rsidRPr="4ED6C47A">
        <w:rPr>
          <w:rFonts w:ascii="Arial" w:eastAsia="Arial" w:hAnsi="Arial" w:cs="Arial"/>
          <w:color w:val="000000" w:themeColor="text1"/>
          <w:sz w:val="22"/>
          <w:szCs w:val="22"/>
        </w:rPr>
        <w:t>Após o corte e retirada dos elementos estruturais, o material resultante será transportado manualmente até o ponto de carga, realizando-se o carregamento e o acondicionamento adequado na caçamba para posterior destinação conforme normas ambientais vigentes.</w:t>
      </w:r>
    </w:p>
    <w:p w14:paraId="7DBFE675" w14:textId="1EF905B3" w:rsidR="4ED6C47A" w:rsidRDefault="4ED6C47A" w:rsidP="4ED6C47A">
      <w:pPr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0C65FC0" w14:textId="023189DD" w:rsidR="4BAE9BE3" w:rsidRDefault="4BAE9BE3" w:rsidP="4ED6C47A">
      <w:pPr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4ED6C47A">
        <w:rPr>
          <w:rFonts w:ascii="Arial" w:eastAsia="Arial" w:hAnsi="Arial" w:cs="Arial"/>
          <w:b/>
          <w:bCs/>
          <w:color w:val="000000" w:themeColor="text1"/>
        </w:rPr>
        <w:t>5.3 Demolição de alvenaria</w:t>
      </w:r>
    </w:p>
    <w:p w14:paraId="1FD2044C" w14:textId="77122953" w:rsidR="4BAE9BE3" w:rsidRDefault="4BAE9BE3" w:rsidP="4ED6C47A">
      <w:pPr>
        <w:ind w:firstLine="567"/>
        <w:jc w:val="both"/>
      </w:pPr>
      <w:r w:rsidRPr="4ED6C47A">
        <w:rPr>
          <w:rFonts w:ascii="Arial" w:eastAsia="Arial" w:hAnsi="Arial" w:cs="Arial"/>
          <w:sz w:val="22"/>
          <w:szCs w:val="22"/>
        </w:rPr>
        <w:t xml:space="preserve">A demolição manual da alvenaria de tijolos será executada por meio da quebra controlada das paredes, utilizando marretas, ponteiros e outras ferramentas manuais adequadas, evitando danos às estruturas adjacentes. </w:t>
      </w:r>
    </w:p>
    <w:p w14:paraId="5636F29E" w14:textId="411A2D82" w:rsidR="4BAE9BE3" w:rsidRDefault="4BAE9BE3" w:rsidP="4ED6C47A">
      <w:pPr>
        <w:ind w:firstLine="567"/>
        <w:jc w:val="both"/>
      </w:pPr>
      <w:r w:rsidRPr="4ED6C47A">
        <w:rPr>
          <w:rFonts w:ascii="Arial" w:eastAsia="Arial" w:hAnsi="Arial" w:cs="Arial"/>
          <w:sz w:val="22"/>
          <w:szCs w:val="22"/>
        </w:rPr>
        <w:t>O material resultante, sem reaproveitamento, será recolhido e transportado manualmente até o ponto de carga, sendo devidamente acondicionado em caçamba metálica para destinação final conforme as normas ambientais vigentes.</w:t>
      </w:r>
    </w:p>
    <w:p w14:paraId="24A26B47" w14:textId="14C727A3" w:rsidR="4ED6C47A" w:rsidRDefault="4ED6C47A" w:rsidP="4ED6C47A">
      <w:pPr>
        <w:ind w:firstLine="567"/>
        <w:jc w:val="both"/>
        <w:rPr>
          <w:rFonts w:ascii="Arial" w:eastAsia="Arial" w:hAnsi="Arial" w:cs="Arial"/>
          <w:sz w:val="22"/>
          <w:szCs w:val="22"/>
        </w:rPr>
      </w:pPr>
    </w:p>
    <w:p w14:paraId="7F08FAB8" w14:textId="0FED5D6F" w:rsidR="28BA01E0" w:rsidRDefault="28BA01E0" w:rsidP="4ED6C47A">
      <w:pPr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4ED6C47A">
        <w:rPr>
          <w:rFonts w:ascii="Arial" w:eastAsia="Arial" w:hAnsi="Arial" w:cs="Arial"/>
          <w:b/>
          <w:bCs/>
          <w:color w:val="000000" w:themeColor="text1"/>
        </w:rPr>
        <w:t>5.4 Tapumes</w:t>
      </w:r>
    </w:p>
    <w:p w14:paraId="57393A48" w14:textId="28AB4ED0" w:rsidR="28BA01E0" w:rsidRDefault="28BA01E0" w:rsidP="4ED6C47A">
      <w:pPr>
        <w:ind w:firstLine="567"/>
        <w:jc w:val="both"/>
      </w:pPr>
      <w:r w:rsidRPr="4ED6C47A">
        <w:rPr>
          <w:rFonts w:ascii="Arial" w:eastAsia="Arial" w:hAnsi="Arial" w:cs="Arial"/>
          <w:sz w:val="22"/>
          <w:szCs w:val="22"/>
        </w:rPr>
        <w:t>A execução do tapume em chapa compensada resinada de 6 mm será iniciada com o alinhamento e marcação do perímetro a ser isolado, conforme o layout da obra. Em seguida, procede-se à instalação da estrutura de sustentação, composta por pontaletes de madeira ou perfis metálicos, firmemente fixados ao solo por meio de cravação, sapatas ou bases de concreto, garantindo estabilidade e segurança.</w:t>
      </w:r>
    </w:p>
    <w:p w14:paraId="7AA2CB5A" w14:textId="3F8B8276" w:rsidR="28BA01E0" w:rsidRDefault="28BA01E0" w:rsidP="4ED6C47A">
      <w:pPr>
        <w:ind w:firstLine="567"/>
        <w:jc w:val="both"/>
      </w:pPr>
      <w:r w:rsidRPr="4ED6C47A">
        <w:rPr>
          <w:rFonts w:ascii="Arial" w:eastAsia="Arial" w:hAnsi="Arial" w:cs="Arial"/>
          <w:sz w:val="22"/>
          <w:szCs w:val="22"/>
        </w:rPr>
        <w:t>Sobre essa estrutura são fixadas as chapas de compensado resinado de 6 mm, posicionadas na vertical, com emendas justapostas e fixação por pregos ou parafusos galvanizados. As uniões e cantos recebem reforços para assegurar o travamento e evitar deslocamentos causados por ventos ou impactos.</w:t>
      </w:r>
    </w:p>
    <w:p w14:paraId="37A39F25" w14:textId="5895D112" w:rsidR="28BA01E0" w:rsidRDefault="28BA01E0" w:rsidP="4ED6C47A">
      <w:pPr>
        <w:ind w:firstLine="567"/>
        <w:jc w:val="both"/>
      </w:pPr>
      <w:r w:rsidRPr="4ED6C47A">
        <w:rPr>
          <w:rFonts w:ascii="Arial" w:eastAsia="Arial" w:hAnsi="Arial" w:cs="Arial"/>
          <w:sz w:val="22"/>
          <w:szCs w:val="22"/>
        </w:rPr>
        <w:t>Serão previstos portões de acesso em pontos estratégicos, dotados de ferragens completas como dobradiças, fechos e dispositivos de travamento, permitindo o controle seguro de entrada e saída. O tapume deve apresentar altura uniforme, boa aparência, pintura de acabamento e sinalização de segurança visível, conforme as normas vigentes.</w:t>
      </w:r>
    </w:p>
    <w:p w14:paraId="32C5659D" w14:textId="69B91FDF" w:rsidR="4ED6C47A" w:rsidRDefault="4ED6C47A" w:rsidP="4ED6C47A">
      <w:pPr>
        <w:jc w:val="both"/>
        <w:rPr>
          <w:rFonts w:ascii="Arial" w:eastAsia="Arial" w:hAnsi="Arial" w:cs="Arial"/>
          <w:b/>
          <w:bCs/>
          <w:color w:val="000000" w:themeColor="text1"/>
        </w:rPr>
      </w:pPr>
    </w:p>
    <w:p w14:paraId="7F5643EF" w14:textId="34710D41" w:rsidR="68591B22" w:rsidRDefault="68591B22" w:rsidP="053B757D">
      <w:pPr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4ED6C47A">
        <w:rPr>
          <w:rFonts w:ascii="Arial" w:eastAsia="Arial" w:hAnsi="Arial" w:cs="Arial"/>
          <w:b/>
          <w:bCs/>
          <w:color w:val="000000" w:themeColor="text1"/>
        </w:rPr>
        <w:t>5.</w:t>
      </w:r>
      <w:r w:rsidR="5FEEA483" w:rsidRPr="4ED6C47A">
        <w:rPr>
          <w:rFonts w:ascii="Arial" w:eastAsia="Arial" w:hAnsi="Arial" w:cs="Arial"/>
          <w:b/>
          <w:bCs/>
          <w:color w:val="000000" w:themeColor="text1"/>
        </w:rPr>
        <w:t>5</w:t>
      </w:r>
      <w:r w:rsidRPr="4ED6C47A">
        <w:rPr>
          <w:rFonts w:ascii="Arial" w:eastAsia="Arial" w:hAnsi="Arial" w:cs="Arial"/>
          <w:b/>
          <w:bCs/>
          <w:color w:val="000000" w:themeColor="text1"/>
        </w:rPr>
        <w:t xml:space="preserve"> Demolição de cobertura</w:t>
      </w:r>
    </w:p>
    <w:p w14:paraId="1C1D08C2" w14:textId="7DD83F43" w:rsidR="053B757D" w:rsidRDefault="68591B22" w:rsidP="053B757D">
      <w:pPr>
        <w:ind w:firstLine="567"/>
        <w:jc w:val="both"/>
      </w:pPr>
      <w:r w:rsidRPr="4ED6C47A">
        <w:rPr>
          <w:rFonts w:ascii="Arial" w:eastAsia="Arial" w:hAnsi="Arial" w:cs="Arial"/>
          <w:color w:val="000000" w:themeColor="text1"/>
          <w:sz w:val="22"/>
          <w:szCs w:val="22"/>
        </w:rPr>
        <w:t>O serviço compreende a desmontagem e remoção das telhas existentes por meio de processo mecanizado com auxílio de guindaste ou equipamentos equivalentes. Inclui o desprendimento dos elementos de fixação, içamento controlado das peças e sua descida segura até o solo, evitando danos estruturais e riscos aos trabalhadores. O material removido não será reaproveitado, devendo ser segregado, acondicionado, transportado e destinado a local de descarte apropriado conforme normas ambientais vigentes.</w:t>
      </w:r>
    </w:p>
    <w:p w14:paraId="6EECABDA" w14:textId="5869D0B4" w:rsidR="50058CB8" w:rsidRDefault="50058CB8" w:rsidP="50058CB8">
      <w:pPr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E1FE29C" w14:textId="537FDC90" w:rsidR="783C25EE" w:rsidRDefault="783C25EE" w:rsidP="50058CB8">
      <w:pPr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4ED6C47A">
        <w:rPr>
          <w:rFonts w:ascii="Arial" w:eastAsia="Arial" w:hAnsi="Arial" w:cs="Arial"/>
          <w:b/>
          <w:bCs/>
          <w:color w:val="000000" w:themeColor="text1"/>
        </w:rPr>
        <w:t>5.</w:t>
      </w:r>
      <w:r w:rsidR="020DB3AE" w:rsidRPr="4ED6C47A">
        <w:rPr>
          <w:rFonts w:ascii="Arial" w:eastAsia="Arial" w:hAnsi="Arial" w:cs="Arial"/>
          <w:b/>
          <w:bCs/>
          <w:color w:val="000000" w:themeColor="text1"/>
        </w:rPr>
        <w:t>6</w:t>
      </w:r>
      <w:r w:rsidRPr="4ED6C47A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="625E2049" w:rsidRPr="4ED6C47A">
        <w:rPr>
          <w:rFonts w:ascii="Arial" w:eastAsia="Arial" w:hAnsi="Arial" w:cs="Arial"/>
          <w:b/>
          <w:bCs/>
          <w:color w:val="000000" w:themeColor="text1"/>
        </w:rPr>
        <w:t>Remoção de pintura antiga</w:t>
      </w:r>
    </w:p>
    <w:p w14:paraId="6A73B16F" w14:textId="0E78DC76" w:rsidR="48691D3D" w:rsidRDefault="48691D3D" w:rsidP="053B757D">
      <w:pPr>
        <w:ind w:firstLine="567"/>
        <w:jc w:val="both"/>
      </w:pP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A remoção de pintura antiga será executada em todas as superfícies indicadas em projeto ou vistoria técnica, visando garantir a perfeita aderência da nova pintura. Inicialmente será feita a preparação da área, com proteção de pisos, esquadrias e demais elementos não envolvidos no serviço. Em seguida, procede-se à inspeção da superfície para identificar partes soltas, descascadas ou pulverulentas. </w:t>
      </w:r>
    </w:p>
    <w:p w14:paraId="3D8182EE" w14:textId="5F0E6AA5" w:rsidR="48691D3D" w:rsidRDefault="48691D3D" w:rsidP="053B757D">
      <w:pPr>
        <w:ind w:firstLine="567"/>
        <w:jc w:val="both"/>
      </w:pP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A remoção será realizada por meios mecânicos, com uso de espátulas, raspadores e lixamento manual ou mecanizado, até que a base firme esteja exposta. </w:t>
      </w:r>
    </w:p>
    <w:p w14:paraId="16AB4F93" w14:textId="5091A1F5" w:rsidR="48691D3D" w:rsidRDefault="48691D3D" w:rsidP="053B757D">
      <w:pPr>
        <w:ind w:firstLine="567"/>
        <w:jc w:val="both"/>
      </w:pP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 xml:space="preserve">Em áreas de difícil remoção, poderá ser utilizada a aplicação de removedores químicos adequados, seguindo as instruções do fabricante e as normas de segurança. Após a retirada da pintura, será feita a limpeza da superfície por escovação e lavagem com água limpa, eliminando poeira e resíduos. </w:t>
      </w:r>
    </w:p>
    <w:p w14:paraId="04B657E8" w14:textId="3C5CE07C" w:rsidR="48691D3D" w:rsidRDefault="48691D3D" w:rsidP="053B757D">
      <w:pPr>
        <w:ind w:firstLine="567"/>
        <w:jc w:val="both"/>
      </w:pP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>Eventuais fissuras, buracos ou imperfeições detectadas serão corrigidos com aplicação de massa ou reboco, garantindo o nivelamento e a regularidade da base.</w:t>
      </w:r>
    </w:p>
    <w:p w14:paraId="4C6E0366" w14:textId="51AD303B" w:rsidR="50058CB8" w:rsidRDefault="50058CB8" w:rsidP="50058CB8">
      <w:pPr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CA0FDC6" w14:textId="4B36BABD" w:rsidR="1C7CB612" w:rsidRDefault="1C7CB612" w:rsidP="53DB3505">
      <w:pPr>
        <w:spacing w:before="120" w:after="120"/>
        <w:jc w:val="both"/>
        <w:outlineLvl w:val="0"/>
        <w:rPr>
          <w:rFonts w:ascii="Arial" w:hAnsi="Arial" w:cs="Arial"/>
          <w:b/>
          <w:bCs/>
          <w:color w:val="000000" w:themeColor="text1"/>
        </w:rPr>
      </w:pPr>
      <w:r w:rsidRPr="4ED6C47A">
        <w:rPr>
          <w:rFonts w:ascii="Arial" w:hAnsi="Arial" w:cs="Arial"/>
          <w:b/>
          <w:bCs/>
          <w:color w:val="000000" w:themeColor="text1"/>
        </w:rPr>
        <w:t>5.</w:t>
      </w:r>
      <w:r w:rsidR="16820570" w:rsidRPr="4ED6C47A">
        <w:rPr>
          <w:rFonts w:ascii="Arial" w:hAnsi="Arial" w:cs="Arial"/>
          <w:b/>
          <w:bCs/>
          <w:color w:val="000000" w:themeColor="text1"/>
        </w:rPr>
        <w:t>7</w:t>
      </w:r>
      <w:r w:rsidRPr="4ED6C47A">
        <w:rPr>
          <w:rFonts w:ascii="Arial" w:hAnsi="Arial" w:cs="Arial"/>
          <w:b/>
          <w:bCs/>
          <w:color w:val="000000" w:themeColor="text1"/>
        </w:rPr>
        <w:t xml:space="preserve"> Instalações de obra</w:t>
      </w:r>
    </w:p>
    <w:p w14:paraId="3B728752" w14:textId="77777777" w:rsidR="1C7CB612" w:rsidRDefault="1C7CB612" w:rsidP="53DB3505">
      <w:pPr>
        <w:pStyle w:val="Corpodetexto"/>
        <w:spacing w:after="0"/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pt-BR"/>
        </w:rPr>
      </w:pPr>
      <w:r w:rsidRPr="53DB3505">
        <w:rPr>
          <w:rFonts w:ascii="Arial" w:hAnsi="Arial" w:cs="Arial"/>
          <w:color w:val="000000" w:themeColor="text1"/>
          <w:sz w:val="22"/>
          <w:szCs w:val="22"/>
        </w:rPr>
        <w:t>Ficarão a cargo exclusivo da Empreiteira todas as providências para construção e suas</w:t>
      </w:r>
      <w:r>
        <w:br/>
      </w:r>
      <w:r w:rsidRPr="53DB3505">
        <w:rPr>
          <w:rFonts w:ascii="Arial" w:hAnsi="Arial" w:cs="Arial"/>
          <w:color w:val="000000" w:themeColor="text1"/>
          <w:sz w:val="22"/>
          <w:szCs w:val="22"/>
        </w:rPr>
        <w:t>correspondentes instalações provisórias da obra, compreendendo o aparelhamento, mão de obra,</w:t>
      </w:r>
      <w:r>
        <w:br/>
      </w:r>
      <w:r w:rsidRPr="53DB3505">
        <w:rPr>
          <w:rFonts w:ascii="Arial" w:hAnsi="Arial" w:cs="Arial"/>
          <w:color w:val="000000" w:themeColor="text1"/>
          <w:sz w:val="22"/>
          <w:szCs w:val="22"/>
        </w:rPr>
        <w:t xml:space="preserve">maquinaria e ferramentas necessárias à execução dos serviços provisórios tais como: locação de container (Escritório, Almoxarifado e banheiro); andaimes, instalações de sanitários, de luz e telefone, de água etc. Está prevista a locação de container pronto, tipo escritório sem sanitário. </w:t>
      </w:r>
      <w:r w:rsidRPr="53DB3505">
        <w:rPr>
          <w:rFonts w:ascii="Arial" w:hAnsi="Arial" w:cs="Arial"/>
          <w:color w:val="000000" w:themeColor="text1"/>
          <w:sz w:val="22"/>
          <w:szCs w:val="22"/>
          <w:lang w:val="pt-BR"/>
        </w:rPr>
        <w:t xml:space="preserve"> </w:t>
      </w:r>
    </w:p>
    <w:p w14:paraId="673A7389" w14:textId="4D29A031" w:rsidR="53DB3505" w:rsidRPr="00905AD6" w:rsidRDefault="1C7CB612" w:rsidP="00905AD6">
      <w:pPr>
        <w:pStyle w:val="Corpodetexto"/>
        <w:spacing w:after="0"/>
        <w:ind w:firstLine="567"/>
        <w:jc w:val="both"/>
        <w:rPr>
          <w:rFonts w:ascii="Arial" w:hAnsi="Arial" w:cs="Arial"/>
        </w:rPr>
      </w:pPr>
      <w:r w:rsidRPr="53DB3505">
        <w:rPr>
          <w:rFonts w:ascii="Arial" w:hAnsi="Arial" w:cs="Arial"/>
          <w:color w:val="000000" w:themeColor="text1"/>
          <w:sz w:val="22"/>
          <w:szCs w:val="22"/>
          <w:lang w:val="pt-BR"/>
        </w:rPr>
        <w:t xml:space="preserve">   Competirá à Empreiteira o fornecimento de todas as ferramentas, maquinários e aparelhamentos adequados, como também, a mais perfeita execução dos serviços contratados, bem como os equipamentos de proteção individual (EPI), proteção coletiva (EPC), Programa de Prevenção de Riscos Ambientais (PPRA), Programa de Condições e Meio Ambiente de Trabalho na Indústria da Construção Civil (PCMAT) e Programa de Controle Médico de Saúde Ocupacional (PCMSO).</w:t>
      </w:r>
    </w:p>
    <w:p w14:paraId="36FF2C68" w14:textId="4E2E12A4" w:rsidR="6782D5A9" w:rsidRDefault="6782D5A9" w:rsidP="123B21E4">
      <w:pPr>
        <w:spacing w:before="120" w:after="120"/>
        <w:jc w:val="both"/>
        <w:outlineLvl w:val="0"/>
        <w:rPr>
          <w:rFonts w:ascii="Arial" w:hAnsi="Arial" w:cs="Arial"/>
          <w:b/>
          <w:bCs/>
          <w:color w:val="000000" w:themeColor="text1"/>
        </w:rPr>
      </w:pPr>
      <w:r w:rsidRPr="123B21E4">
        <w:rPr>
          <w:rFonts w:ascii="Arial" w:hAnsi="Arial" w:cs="Arial"/>
          <w:b/>
          <w:bCs/>
          <w:color w:val="000000" w:themeColor="text1"/>
        </w:rPr>
        <w:t>6. Serviços de transporte</w:t>
      </w:r>
    </w:p>
    <w:p w14:paraId="67CC21FC" w14:textId="23E0B51B" w:rsidR="6782D5A9" w:rsidRDefault="6782D5A9" w:rsidP="123B21E4">
      <w:pPr>
        <w:spacing w:before="120" w:after="120"/>
        <w:jc w:val="both"/>
        <w:rPr>
          <w:rFonts w:ascii="Arial" w:hAnsi="Arial" w:cs="Arial"/>
          <w:b/>
          <w:bCs/>
          <w:color w:val="000000" w:themeColor="text1"/>
        </w:rPr>
      </w:pPr>
      <w:r w:rsidRPr="123B21E4">
        <w:rPr>
          <w:rFonts w:ascii="Arial" w:hAnsi="Arial" w:cs="Arial"/>
          <w:b/>
          <w:bCs/>
          <w:color w:val="000000" w:themeColor="text1"/>
        </w:rPr>
        <w:t>6.1 Mobilização e desmobilização de obras</w:t>
      </w:r>
    </w:p>
    <w:p w14:paraId="3E3E8A5B" w14:textId="35C74E03" w:rsidR="6782D5A9" w:rsidRDefault="6782D5A9" w:rsidP="123B21E4">
      <w:pPr>
        <w:pStyle w:val="Corpodetexto"/>
        <w:spacing w:after="0"/>
        <w:ind w:firstLine="567"/>
        <w:jc w:val="both"/>
      </w:pPr>
      <w:r w:rsidRPr="53DB3505">
        <w:rPr>
          <w:rFonts w:ascii="Arial" w:hAnsi="Arial" w:cs="Arial"/>
          <w:color w:val="000000" w:themeColor="text1"/>
          <w:sz w:val="22"/>
          <w:szCs w:val="22"/>
        </w:rPr>
        <w:t xml:space="preserve">A mobilização compreende o efetivo deslocamento e instalação no local onde deverão ser realizados os serviços, de todo o pessoal técnico e de apoio, materiais e equipamento necessários à execução </w:t>
      </w:r>
      <w:r w:rsidR="5EE14415" w:rsidRPr="53DB3505">
        <w:rPr>
          <w:rFonts w:ascii="Arial" w:hAnsi="Arial" w:cs="Arial"/>
          <w:color w:val="000000" w:themeColor="text1"/>
          <w:sz w:val="22"/>
          <w:szCs w:val="22"/>
        </w:rPr>
        <w:t>deles</w:t>
      </w:r>
      <w:r w:rsidRPr="53DB3505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1A737E33" w14:textId="00E92315" w:rsidR="6782D5A9" w:rsidRDefault="6782D5A9" w:rsidP="123B21E4">
      <w:pPr>
        <w:pStyle w:val="Corpodetexto"/>
        <w:spacing w:after="0"/>
        <w:ind w:firstLine="567"/>
        <w:jc w:val="both"/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A desmobilização compreende a desmontagem do Canteiro de Obras e consequente retirada do local de todo o efetivo, além dos equipamentos e materiais de propriedade exclusiva, entregando a áreas das instalações devidamente limpa. </w:t>
      </w:r>
    </w:p>
    <w:p w14:paraId="32714871" w14:textId="69885B04" w:rsidR="6782D5A9" w:rsidRDefault="6782D5A9" w:rsidP="123B21E4">
      <w:pPr>
        <w:pStyle w:val="Corpodetexto"/>
        <w:spacing w:after="0"/>
        <w:ind w:firstLine="567"/>
        <w:jc w:val="both"/>
      </w:pPr>
      <w:r w:rsidRPr="053B757D">
        <w:rPr>
          <w:rFonts w:ascii="Arial" w:hAnsi="Arial" w:cs="Arial"/>
          <w:color w:val="000000" w:themeColor="text1"/>
          <w:sz w:val="22"/>
          <w:szCs w:val="22"/>
        </w:rPr>
        <w:lastRenderedPageBreak/>
        <w:t>A mobilização e desmobilização do canteiro de obras será de total responsabilidade da construtora, incluído transporte de entulhos para caçamba estacionária, respeitando as especificações da norma regulamentadora NR – 18.</w:t>
      </w:r>
    </w:p>
    <w:p w14:paraId="457F962D" w14:textId="4458DCA1" w:rsidR="2C24479F" w:rsidRDefault="7C845BBB" w:rsidP="123B21E4">
      <w:pPr>
        <w:keepNext/>
        <w:keepLines/>
        <w:spacing w:before="120" w:after="120" w:line="259" w:lineRule="auto"/>
        <w:ind w:left="357" w:hanging="357"/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1C29EBF3">
        <w:rPr>
          <w:rFonts w:ascii="Arial" w:eastAsia="Arial" w:hAnsi="Arial" w:cs="Arial"/>
          <w:b/>
          <w:bCs/>
          <w:color w:val="000000" w:themeColor="text1"/>
        </w:rPr>
        <w:t>7</w:t>
      </w:r>
      <w:r w:rsidR="2C24479F" w:rsidRPr="1C29EBF3">
        <w:rPr>
          <w:rFonts w:ascii="Arial" w:eastAsia="Arial" w:hAnsi="Arial" w:cs="Arial"/>
          <w:b/>
          <w:bCs/>
          <w:color w:val="000000" w:themeColor="text1"/>
        </w:rPr>
        <w:t>. Impermeabilização</w:t>
      </w:r>
    </w:p>
    <w:p w14:paraId="094EFAFB" w14:textId="015995FE" w:rsidR="3F6D05E5" w:rsidRDefault="3F6D05E5" w:rsidP="1C29EBF3">
      <w:pPr>
        <w:keepNext/>
        <w:keepLines/>
        <w:spacing w:before="120" w:after="120" w:line="259" w:lineRule="auto"/>
        <w:ind w:left="357" w:hanging="357"/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1C29EBF3">
        <w:rPr>
          <w:rFonts w:ascii="Arial" w:eastAsia="Arial" w:hAnsi="Arial" w:cs="Arial"/>
          <w:b/>
          <w:bCs/>
          <w:color w:val="000000" w:themeColor="text1"/>
        </w:rPr>
        <w:t>7.1 Lajes</w:t>
      </w:r>
    </w:p>
    <w:p w14:paraId="3BFB130A" w14:textId="1D3E8FE8" w:rsidR="333E35F7" w:rsidRDefault="333E35F7" w:rsidP="053B757D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53B757D">
        <w:rPr>
          <w:rFonts w:ascii="Arial" w:hAnsi="Arial" w:cs="Arial"/>
          <w:color w:val="000000" w:themeColor="text1"/>
          <w:sz w:val="22"/>
          <w:szCs w:val="22"/>
        </w:rPr>
        <w:t xml:space="preserve">A impermeabilização com argamassa sintética </w:t>
      </w:r>
      <w:proofErr w:type="spellStart"/>
      <w:r w:rsidRPr="053B757D">
        <w:rPr>
          <w:rFonts w:ascii="Arial" w:hAnsi="Arial" w:cs="Arial"/>
          <w:color w:val="000000" w:themeColor="text1"/>
          <w:sz w:val="22"/>
          <w:szCs w:val="22"/>
        </w:rPr>
        <w:t>semi-flexível</w:t>
      </w:r>
      <w:proofErr w:type="spellEnd"/>
      <w:r w:rsidRPr="053B757D">
        <w:rPr>
          <w:rFonts w:ascii="Arial" w:hAnsi="Arial" w:cs="Arial"/>
          <w:color w:val="000000" w:themeColor="text1"/>
          <w:sz w:val="22"/>
          <w:szCs w:val="22"/>
        </w:rPr>
        <w:t xml:space="preserve"> será executada sobre a laje de concreto previamente regularizada, limpa e isenta de partículas soltas, óleos, graxas ou quaisquer materiais que possam comprometer a aderência. </w:t>
      </w:r>
    </w:p>
    <w:p w14:paraId="324A2B2C" w14:textId="5575DC40" w:rsidR="333E35F7" w:rsidRDefault="333E35F7" w:rsidP="053B757D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53B757D">
        <w:rPr>
          <w:rFonts w:ascii="Arial" w:hAnsi="Arial" w:cs="Arial"/>
          <w:color w:val="000000" w:themeColor="text1"/>
          <w:sz w:val="22"/>
          <w:szCs w:val="22"/>
        </w:rPr>
        <w:t xml:space="preserve">O substrato receberá preparação com lavagem e escovação, seguida de aplicação de ponte de aderência quando necessário. Em seguida, será aplicado o sistema de argamassa polimérica </w:t>
      </w:r>
      <w:proofErr w:type="spellStart"/>
      <w:r w:rsidRPr="053B757D">
        <w:rPr>
          <w:rFonts w:ascii="Arial" w:hAnsi="Arial" w:cs="Arial"/>
          <w:color w:val="000000" w:themeColor="text1"/>
          <w:sz w:val="22"/>
          <w:szCs w:val="22"/>
        </w:rPr>
        <w:t>semi-flexível</w:t>
      </w:r>
      <w:proofErr w:type="spellEnd"/>
      <w:r w:rsidRPr="053B757D">
        <w:rPr>
          <w:rFonts w:ascii="Arial" w:hAnsi="Arial" w:cs="Arial"/>
          <w:color w:val="000000" w:themeColor="text1"/>
          <w:sz w:val="22"/>
          <w:szCs w:val="22"/>
        </w:rPr>
        <w:t xml:space="preserve">, em demãos cruzadas, respeitando os intervalos de cura entre cada aplicação conforme instruções do fabricante. </w:t>
      </w:r>
    </w:p>
    <w:p w14:paraId="4ED8FE3A" w14:textId="47DDB496" w:rsidR="333E35F7" w:rsidRDefault="333E35F7" w:rsidP="053B757D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53B757D">
        <w:rPr>
          <w:rFonts w:ascii="Arial" w:hAnsi="Arial" w:cs="Arial"/>
          <w:color w:val="000000" w:themeColor="text1"/>
          <w:sz w:val="22"/>
          <w:szCs w:val="22"/>
        </w:rPr>
        <w:t xml:space="preserve">O consumo do produto será controlado de modo a garantir a espessura mínima especificada para o sistema, assegurando a estanqueidade. Após a cura final, será realizado teste de estanqueidade por enchimento da laje, com permanência da lâmina d’água durante 72 horas para verificação da eficiência do sistema. </w:t>
      </w:r>
    </w:p>
    <w:p w14:paraId="598F252F" w14:textId="1CF399C5" w:rsidR="333E35F7" w:rsidRDefault="333E35F7" w:rsidP="053B757D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C29EBF3">
        <w:rPr>
          <w:rFonts w:ascii="Arial" w:hAnsi="Arial" w:cs="Arial"/>
          <w:color w:val="000000" w:themeColor="text1"/>
          <w:sz w:val="22"/>
          <w:szCs w:val="22"/>
        </w:rPr>
        <w:t>O serviço deverá seguir as recomendações dos fabricantes e atender às normas da ABNT, em especial a NBR 9575 – Impermeabilização – Seleção e Projeto e a NBR 9574 – Execução de Impermeabilização.</w:t>
      </w:r>
    </w:p>
    <w:p w14:paraId="67535BE3" w14:textId="35784DD0" w:rsidR="053B757D" w:rsidRDefault="0D63FB2E" w:rsidP="1C29EBF3">
      <w:pPr>
        <w:keepNext/>
        <w:keepLines/>
        <w:spacing w:before="120" w:after="120" w:line="259" w:lineRule="auto"/>
        <w:ind w:left="357" w:hanging="357"/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1C29EBF3">
        <w:rPr>
          <w:rFonts w:ascii="Arial" w:eastAsia="Arial" w:hAnsi="Arial" w:cs="Arial"/>
          <w:b/>
          <w:bCs/>
          <w:color w:val="000000" w:themeColor="text1"/>
        </w:rPr>
        <w:t>7.2 Paredes</w:t>
      </w:r>
    </w:p>
    <w:p w14:paraId="35100D8E" w14:textId="5228AB07" w:rsidR="053B757D" w:rsidRDefault="74A1A24B" w:rsidP="1C29EBF3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C29EBF3">
        <w:rPr>
          <w:rFonts w:ascii="Arial" w:hAnsi="Arial" w:cs="Arial"/>
          <w:color w:val="000000" w:themeColor="text1"/>
          <w:sz w:val="22"/>
          <w:szCs w:val="22"/>
        </w:rPr>
        <w:t>O reboco paulista com impermeabilizante A-15 (1:4 + 5% IMPXCI) será aplicado sobre as superfícies externas previamente regularizadas, com o objetivo de garantir a estanqueidade e proteção das alvenarias contra a umidade. A argamassa será composta por 1 parte de cimento e 4 partes de areia média lavada, adicionando-se 5% de aditivo impermeabilizante tipo IMPXCI em relação ao peso do cimento.</w:t>
      </w:r>
    </w:p>
    <w:p w14:paraId="6C472104" w14:textId="05D91424" w:rsidR="053B757D" w:rsidRDefault="74A1A24B" w:rsidP="1C29EBF3">
      <w:pPr>
        <w:ind w:firstLine="567"/>
        <w:jc w:val="both"/>
      </w:pPr>
      <w:r w:rsidRPr="1C29EBF3">
        <w:rPr>
          <w:rFonts w:ascii="Arial" w:hAnsi="Arial" w:cs="Arial"/>
          <w:color w:val="000000" w:themeColor="text1"/>
          <w:sz w:val="22"/>
          <w:szCs w:val="22"/>
        </w:rPr>
        <w:t>A aplicação será feita manualmente, com o uso de colher e desempenadeira de aço, em camadas uniformes, promovendo o adequado adensamento e nivelamento da superfície. A espessura final deverá ser suficiente para corrigir eventuais irregularidades, sem comprometer a aderência. Após a aplicação, o reboco deverá ser curado por, no mínimo, 3 dias consecutivos, com umedecimento periódico para evitar retrações e fissuras.</w:t>
      </w:r>
    </w:p>
    <w:p w14:paraId="0D05DF4E" w14:textId="242B1392" w:rsidR="053B757D" w:rsidRDefault="74A1A24B" w:rsidP="1C29EBF3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C29EBF3">
        <w:rPr>
          <w:rFonts w:ascii="Arial" w:hAnsi="Arial" w:cs="Arial"/>
          <w:color w:val="000000" w:themeColor="text1"/>
          <w:sz w:val="22"/>
          <w:szCs w:val="22"/>
        </w:rPr>
        <w:t>Esse procedimento assegura um revestimento contínuo, resistente e impermeável, proporcionando proteção duradoura das paredes externas contra infiltrações e servindo de base adequada para o acabamento.</w:t>
      </w:r>
    </w:p>
    <w:p w14:paraId="09A2CAF9" w14:textId="2801DB67" w:rsidR="053B757D" w:rsidRDefault="053B757D" w:rsidP="1C29EBF3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A96A33C" w14:textId="000797BD" w:rsidR="3C4FC06A" w:rsidRDefault="769E5368" w:rsidP="053B757D">
      <w:pPr>
        <w:spacing w:before="120" w:after="120"/>
        <w:jc w:val="both"/>
        <w:rPr>
          <w:rFonts w:ascii="Arial" w:hAnsi="Arial" w:cs="Arial"/>
          <w:b/>
          <w:bCs/>
          <w:color w:val="000000" w:themeColor="text1"/>
        </w:rPr>
      </w:pPr>
      <w:r w:rsidRPr="053B757D">
        <w:rPr>
          <w:rFonts w:ascii="Arial" w:hAnsi="Arial" w:cs="Arial"/>
          <w:b/>
          <w:bCs/>
          <w:color w:val="000000" w:themeColor="text1"/>
        </w:rPr>
        <w:t>8</w:t>
      </w:r>
      <w:r w:rsidR="4501C3DD" w:rsidRPr="053B757D">
        <w:rPr>
          <w:rFonts w:ascii="Arial" w:hAnsi="Arial" w:cs="Arial"/>
          <w:b/>
          <w:bCs/>
          <w:color w:val="000000" w:themeColor="text1"/>
        </w:rPr>
        <w:t>.</w:t>
      </w:r>
      <w:r w:rsidR="3C4FC06A" w:rsidRPr="053B757D">
        <w:rPr>
          <w:rFonts w:ascii="Arial" w:hAnsi="Arial" w:cs="Arial"/>
          <w:b/>
          <w:bCs/>
          <w:color w:val="000000" w:themeColor="text1"/>
        </w:rPr>
        <w:t xml:space="preserve"> </w:t>
      </w:r>
      <w:r w:rsidR="239DF793" w:rsidRPr="053B757D">
        <w:rPr>
          <w:rFonts w:ascii="Arial" w:hAnsi="Arial" w:cs="Arial"/>
          <w:b/>
          <w:bCs/>
          <w:color w:val="000000" w:themeColor="text1"/>
        </w:rPr>
        <w:t>Revestimento de piso</w:t>
      </w:r>
    </w:p>
    <w:p w14:paraId="0CFEC08C" w14:textId="045FE190" w:rsidR="32C07382" w:rsidRDefault="769E5368" w:rsidP="353A3726">
      <w:pPr>
        <w:spacing w:before="120" w:after="120"/>
        <w:jc w:val="both"/>
        <w:rPr>
          <w:rFonts w:ascii="Arial" w:hAnsi="Arial" w:cs="Arial"/>
          <w:b/>
          <w:bCs/>
          <w:color w:val="000000" w:themeColor="text1"/>
        </w:rPr>
      </w:pPr>
      <w:r w:rsidRPr="1C29EBF3">
        <w:rPr>
          <w:rFonts w:ascii="Arial" w:hAnsi="Arial" w:cs="Arial"/>
          <w:b/>
          <w:bCs/>
          <w:color w:val="000000" w:themeColor="text1"/>
        </w:rPr>
        <w:t>8</w:t>
      </w:r>
      <w:r w:rsidR="32C07382" w:rsidRPr="1C29EBF3">
        <w:rPr>
          <w:rFonts w:ascii="Arial" w:hAnsi="Arial" w:cs="Arial"/>
          <w:b/>
          <w:bCs/>
          <w:color w:val="000000" w:themeColor="text1"/>
        </w:rPr>
        <w:t xml:space="preserve">.1 </w:t>
      </w:r>
      <w:r w:rsidR="70F366F5" w:rsidRPr="1C29EBF3">
        <w:rPr>
          <w:rFonts w:ascii="Arial" w:hAnsi="Arial" w:cs="Arial"/>
          <w:b/>
          <w:bCs/>
          <w:color w:val="000000" w:themeColor="text1"/>
        </w:rPr>
        <w:t>P</w:t>
      </w:r>
      <w:r w:rsidR="4949A90E" w:rsidRPr="1C29EBF3">
        <w:rPr>
          <w:rFonts w:ascii="Arial" w:hAnsi="Arial" w:cs="Arial"/>
          <w:b/>
          <w:bCs/>
          <w:color w:val="000000" w:themeColor="text1"/>
        </w:rPr>
        <w:t xml:space="preserve">iso em </w:t>
      </w:r>
      <w:proofErr w:type="spellStart"/>
      <w:r w:rsidR="4949A90E" w:rsidRPr="1C29EBF3">
        <w:rPr>
          <w:rFonts w:ascii="Arial" w:hAnsi="Arial" w:cs="Arial"/>
          <w:b/>
          <w:bCs/>
          <w:color w:val="000000" w:themeColor="text1"/>
        </w:rPr>
        <w:t>granitina</w:t>
      </w:r>
      <w:proofErr w:type="spellEnd"/>
      <w:r w:rsidR="4949A90E" w:rsidRPr="1C29EBF3">
        <w:rPr>
          <w:rFonts w:ascii="Arial" w:hAnsi="Arial" w:cs="Arial"/>
          <w:b/>
          <w:bCs/>
          <w:color w:val="000000" w:themeColor="text1"/>
        </w:rPr>
        <w:t xml:space="preserve"> (raspagem, reaplicação e polimento)</w:t>
      </w:r>
    </w:p>
    <w:p w14:paraId="503E9C0D" w14:textId="7C947104" w:rsidR="47806F25" w:rsidRDefault="47806F25" w:rsidP="1C29EBF3">
      <w:pPr>
        <w:pStyle w:val="Corpodetexto"/>
        <w:spacing w:after="0"/>
        <w:ind w:firstLine="567"/>
        <w:jc w:val="both"/>
      </w:pPr>
      <w:r w:rsidRPr="1C29EBF3">
        <w:rPr>
          <w:rFonts w:ascii="Arial" w:hAnsi="Arial" w:cs="Arial"/>
          <w:color w:val="000000" w:themeColor="text1"/>
          <w:sz w:val="22"/>
          <w:szCs w:val="22"/>
        </w:rPr>
        <w:t xml:space="preserve">O piso de </w:t>
      </w:r>
      <w:proofErr w:type="spellStart"/>
      <w:r w:rsidRPr="1C29EBF3">
        <w:rPr>
          <w:rFonts w:ascii="Arial" w:hAnsi="Arial" w:cs="Arial"/>
          <w:color w:val="000000" w:themeColor="text1"/>
          <w:sz w:val="22"/>
          <w:szCs w:val="22"/>
        </w:rPr>
        <w:t>granitina</w:t>
      </w:r>
      <w:proofErr w:type="spellEnd"/>
      <w:r w:rsidRPr="1C29EBF3">
        <w:rPr>
          <w:rFonts w:ascii="Arial" w:hAnsi="Arial" w:cs="Arial"/>
          <w:color w:val="000000" w:themeColor="text1"/>
          <w:sz w:val="22"/>
          <w:szCs w:val="22"/>
        </w:rPr>
        <w:t xml:space="preserve"> existente passará por processo de recuperação superficial e revitalização estética, iniciado com o polimento mecânico com politriz elétrica utilizando discos abrasivos de granulações sucessivas, de modo a eliminar irregularidades, manchas e desgaste acumulado. Durante a execução, serão feitas limpezas intermediárias para remoção do pó e dos resíduos, garantindo acabamento uniforme e homogêneo. Caso sejam identificadas pequenas falhas ou fissuras, será realizada recomposição pontual com massa cimentícia compatível, restabelecendo a integridade do piso antes da finalização do polimento.</w:t>
      </w:r>
    </w:p>
    <w:p w14:paraId="405CD20F" w14:textId="3C7A1770" w:rsidR="47806F25" w:rsidRDefault="47806F25" w:rsidP="1C29EBF3">
      <w:pPr>
        <w:pStyle w:val="Corpodetexto"/>
        <w:spacing w:after="0"/>
        <w:ind w:firstLine="567"/>
        <w:jc w:val="both"/>
      </w:pPr>
      <w:r w:rsidRPr="1C29EBF3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Concluído o processo, a superfície será raspada e limpa, recebendo em seguida duas demãos de resina acrílica </w:t>
      </w:r>
      <w:proofErr w:type="spellStart"/>
      <w:r w:rsidRPr="1C29EBF3">
        <w:rPr>
          <w:rFonts w:ascii="Arial" w:hAnsi="Arial" w:cs="Arial"/>
          <w:color w:val="000000" w:themeColor="text1"/>
          <w:sz w:val="22"/>
          <w:szCs w:val="22"/>
        </w:rPr>
        <w:t>autobrillante</w:t>
      </w:r>
      <w:proofErr w:type="spellEnd"/>
      <w:r w:rsidRPr="1C29EBF3">
        <w:rPr>
          <w:rFonts w:ascii="Arial" w:hAnsi="Arial" w:cs="Arial"/>
          <w:color w:val="000000" w:themeColor="text1"/>
          <w:sz w:val="22"/>
          <w:szCs w:val="22"/>
        </w:rPr>
        <w:t xml:space="preserve">, aplicadas de forma uniforme com pano ou aplicador apropriado, respeitando o intervalo de secagem entre as demãos. Essa etapa visa realçar o brilho do piso e reforçar sua aparência estética, criando uma fina película protetora contra o desgaste e facilitando a manutenção. O resultado proporcionará melhor aspecto visual e conservação do piso de </w:t>
      </w:r>
      <w:proofErr w:type="spellStart"/>
      <w:r w:rsidRPr="1C29EBF3">
        <w:rPr>
          <w:rFonts w:ascii="Arial" w:hAnsi="Arial" w:cs="Arial"/>
          <w:color w:val="000000" w:themeColor="text1"/>
          <w:sz w:val="22"/>
          <w:szCs w:val="22"/>
        </w:rPr>
        <w:t>granitina</w:t>
      </w:r>
      <w:proofErr w:type="spellEnd"/>
      <w:r w:rsidRPr="1C29EBF3">
        <w:rPr>
          <w:rFonts w:ascii="Arial" w:hAnsi="Arial" w:cs="Arial"/>
          <w:color w:val="000000" w:themeColor="text1"/>
          <w:sz w:val="22"/>
          <w:szCs w:val="22"/>
        </w:rPr>
        <w:t>, sem alterar suas características originais.</w:t>
      </w:r>
    </w:p>
    <w:p w14:paraId="4EC90094" w14:textId="10379A90" w:rsidR="1C29EBF3" w:rsidRDefault="1C29EBF3" w:rsidP="1C29EBF3">
      <w:pPr>
        <w:pStyle w:val="Corpodetexto"/>
        <w:spacing w:after="0"/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CA4F501" w14:textId="482FFB07" w:rsidR="05917189" w:rsidRDefault="2D4C9281" w:rsidP="123B21E4">
      <w:pPr>
        <w:spacing w:before="120" w:after="120"/>
        <w:jc w:val="both"/>
        <w:rPr>
          <w:rFonts w:ascii="Arial" w:hAnsi="Arial" w:cs="Arial"/>
          <w:b/>
          <w:bCs/>
          <w:color w:val="000000" w:themeColor="text1"/>
        </w:rPr>
      </w:pPr>
      <w:r w:rsidRPr="1C29EBF3">
        <w:rPr>
          <w:rFonts w:ascii="Arial" w:hAnsi="Arial" w:cs="Arial"/>
          <w:b/>
          <w:bCs/>
          <w:color w:val="000000" w:themeColor="text1"/>
        </w:rPr>
        <w:t>8</w:t>
      </w:r>
      <w:r w:rsidR="1917707D" w:rsidRPr="1C29EBF3">
        <w:rPr>
          <w:rFonts w:ascii="Arial" w:hAnsi="Arial" w:cs="Arial"/>
          <w:b/>
          <w:bCs/>
          <w:color w:val="000000" w:themeColor="text1"/>
        </w:rPr>
        <w:t>.</w:t>
      </w:r>
      <w:r w:rsidR="326A4644" w:rsidRPr="1C29EBF3">
        <w:rPr>
          <w:rFonts w:ascii="Arial" w:hAnsi="Arial" w:cs="Arial"/>
          <w:b/>
          <w:bCs/>
          <w:color w:val="000000" w:themeColor="text1"/>
        </w:rPr>
        <w:t>2</w:t>
      </w:r>
      <w:r w:rsidR="1917707D" w:rsidRPr="1C29EBF3">
        <w:rPr>
          <w:rFonts w:ascii="Arial" w:hAnsi="Arial" w:cs="Arial"/>
          <w:b/>
          <w:bCs/>
          <w:color w:val="000000" w:themeColor="text1"/>
        </w:rPr>
        <w:t xml:space="preserve"> </w:t>
      </w:r>
      <w:r w:rsidR="41B54A6D" w:rsidRPr="1C29EBF3">
        <w:rPr>
          <w:rFonts w:ascii="Arial" w:hAnsi="Arial" w:cs="Arial"/>
          <w:b/>
          <w:bCs/>
          <w:color w:val="000000" w:themeColor="text1"/>
        </w:rPr>
        <w:t>Pis</w:t>
      </w:r>
      <w:r w:rsidR="1917707D" w:rsidRPr="1C29EBF3">
        <w:rPr>
          <w:rFonts w:ascii="Arial" w:hAnsi="Arial" w:cs="Arial"/>
          <w:b/>
          <w:bCs/>
          <w:color w:val="000000" w:themeColor="text1"/>
        </w:rPr>
        <w:t xml:space="preserve">o </w:t>
      </w:r>
      <w:r w:rsidR="7048A432" w:rsidRPr="1C29EBF3">
        <w:rPr>
          <w:rFonts w:ascii="Arial" w:hAnsi="Arial" w:cs="Arial"/>
          <w:b/>
          <w:bCs/>
          <w:color w:val="000000" w:themeColor="text1"/>
        </w:rPr>
        <w:t>em</w:t>
      </w:r>
      <w:r w:rsidR="1917707D" w:rsidRPr="1C29EBF3">
        <w:rPr>
          <w:rFonts w:ascii="Arial" w:hAnsi="Arial" w:cs="Arial"/>
          <w:b/>
          <w:bCs/>
          <w:color w:val="000000" w:themeColor="text1"/>
        </w:rPr>
        <w:t xml:space="preserve"> concreto </w:t>
      </w:r>
    </w:p>
    <w:p w14:paraId="348FE884" w14:textId="100F96D9" w:rsidR="00905AD6" w:rsidRDefault="4443FBA8" w:rsidP="053B757D">
      <w:pPr>
        <w:pStyle w:val="Corpodetexto"/>
        <w:spacing w:after="0"/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53B757D">
        <w:rPr>
          <w:rFonts w:ascii="Arial" w:hAnsi="Arial" w:cs="Arial"/>
          <w:color w:val="000000" w:themeColor="text1"/>
          <w:sz w:val="22"/>
          <w:szCs w:val="22"/>
        </w:rPr>
        <w:t xml:space="preserve">O serviço consiste na execução de piso de concreto com resistência característica de 20 MPa, espessura de </w:t>
      </w:r>
      <w:r w:rsidR="0934CB97" w:rsidRPr="053B757D">
        <w:rPr>
          <w:rFonts w:ascii="Arial" w:hAnsi="Arial" w:cs="Arial"/>
          <w:color w:val="000000" w:themeColor="text1"/>
          <w:sz w:val="22"/>
          <w:szCs w:val="22"/>
        </w:rPr>
        <w:t>5</w:t>
      </w:r>
      <w:r w:rsidRPr="053B757D">
        <w:rPr>
          <w:rFonts w:ascii="Arial" w:hAnsi="Arial" w:cs="Arial"/>
          <w:color w:val="000000" w:themeColor="text1"/>
          <w:sz w:val="22"/>
          <w:szCs w:val="22"/>
        </w:rPr>
        <w:t xml:space="preserve"> cm, utilizando preparo mecânico em betoneira. Inclui o fornecimento de todos os materiais, lançamento, adensamento e nivelamento do concreto, bem como acabamento desempenado ou sarrafeado, conforme especificações do projeto. </w:t>
      </w:r>
    </w:p>
    <w:p w14:paraId="41962432" w14:textId="67A57D60" w:rsidR="00905AD6" w:rsidRDefault="4443FBA8" w:rsidP="053B757D">
      <w:pPr>
        <w:pStyle w:val="Corpodetexto"/>
        <w:spacing w:after="0"/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53B757D">
        <w:rPr>
          <w:rFonts w:ascii="Arial" w:hAnsi="Arial" w:cs="Arial"/>
          <w:color w:val="000000" w:themeColor="text1"/>
          <w:sz w:val="22"/>
          <w:szCs w:val="22"/>
        </w:rPr>
        <w:t>A base deverá estar devidamente regularizada, limpa e umedecida antes do lançamento. Serão observadas as juntas de dilatação ou retração quando indicadas em projeto.</w:t>
      </w:r>
    </w:p>
    <w:p w14:paraId="6B6B949D" w14:textId="45F6D142" w:rsidR="00905AD6" w:rsidRDefault="6D96541C" w:rsidP="053B757D">
      <w:pPr>
        <w:spacing w:before="120" w:after="120"/>
        <w:jc w:val="both"/>
        <w:rPr>
          <w:rFonts w:ascii="Arial" w:hAnsi="Arial" w:cs="Arial"/>
          <w:b/>
          <w:bCs/>
          <w:color w:val="000000" w:themeColor="text1"/>
        </w:rPr>
      </w:pPr>
      <w:r w:rsidRPr="1C29EBF3">
        <w:rPr>
          <w:rFonts w:ascii="Arial" w:hAnsi="Arial" w:cs="Arial"/>
          <w:b/>
          <w:bCs/>
          <w:color w:val="000000" w:themeColor="text1"/>
        </w:rPr>
        <w:t>8</w:t>
      </w:r>
      <w:r w:rsidR="1BFACABB" w:rsidRPr="1C29EBF3">
        <w:rPr>
          <w:rFonts w:ascii="Arial" w:hAnsi="Arial" w:cs="Arial"/>
          <w:b/>
          <w:bCs/>
          <w:color w:val="000000" w:themeColor="text1"/>
        </w:rPr>
        <w:t>.</w:t>
      </w:r>
      <w:r w:rsidR="35A4B873" w:rsidRPr="1C29EBF3">
        <w:rPr>
          <w:rFonts w:ascii="Arial" w:hAnsi="Arial" w:cs="Arial"/>
          <w:b/>
          <w:bCs/>
          <w:color w:val="000000" w:themeColor="text1"/>
        </w:rPr>
        <w:t>3</w:t>
      </w:r>
      <w:r w:rsidR="1BFACABB" w:rsidRPr="1C29EBF3">
        <w:rPr>
          <w:rFonts w:ascii="Arial" w:hAnsi="Arial" w:cs="Arial"/>
          <w:b/>
          <w:bCs/>
          <w:color w:val="000000" w:themeColor="text1"/>
        </w:rPr>
        <w:t xml:space="preserve"> Piso tátil</w:t>
      </w:r>
    </w:p>
    <w:p w14:paraId="690D409B" w14:textId="704ED045" w:rsidR="00905AD6" w:rsidRDefault="501CE1B6" w:rsidP="053B757D">
      <w:pPr>
        <w:pStyle w:val="Corpodetexto"/>
        <w:spacing w:after="0"/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53B757D">
        <w:rPr>
          <w:rFonts w:ascii="Arial" w:hAnsi="Arial" w:cs="Arial"/>
          <w:color w:val="000000" w:themeColor="text1"/>
          <w:sz w:val="22"/>
          <w:szCs w:val="22"/>
        </w:rPr>
        <w:t xml:space="preserve">O serviço de manutenção do piso tátil em ladrilho hidráulico colorido, nos modelos alerta ou direcional, será realizado por meio da substituição das peças danificadas ou ausentes, garantindo a continuidade e a funcionalidade do sistema existente. Inicialmente será feita a retirada cuidadosa das peças soltas ou comprometidas, com limpeza da base e remoção de resíduos de argamassa antiga. </w:t>
      </w:r>
    </w:p>
    <w:p w14:paraId="4181A6B3" w14:textId="3B300085" w:rsidR="00905AD6" w:rsidRDefault="501CE1B6" w:rsidP="053B757D">
      <w:pPr>
        <w:pStyle w:val="Corpodetexto"/>
        <w:spacing w:after="0"/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53B757D">
        <w:rPr>
          <w:rFonts w:ascii="Arial" w:hAnsi="Arial" w:cs="Arial"/>
          <w:color w:val="000000" w:themeColor="text1"/>
          <w:sz w:val="22"/>
          <w:szCs w:val="22"/>
        </w:rPr>
        <w:t>Em seguida, proceder-se-á ao assentamento dos novos ladrilhos com argamassa colante adequada, respeitando alinhamento, nivelamento e sentido de instalação conforme o traçado original.</w:t>
      </w:r>
    </w:p>
    <w:p w14:paraId="533EA868" w14:textId="5FE4A347" w:rsidR="00905AD6" w:rsidRDefault="00905AD6" w:rsidP="123B21E4">
      <w:pPr>
        <w:pStyle w:val="Corpodetexto"/>
        <w:spacing w:after="0"/>
        <w:ind w:firstLine="567"/>
        <w:jc w:val="both"/>
      </w:pPr>
    </w:p>
    <w:p w14:paraId="78895688" w14:textId="32E7AE3B" w:rsidR="05917189" w:rsidRDefault="6F24706F" w:rsidP="123B21E4">
      <w:pPr>
        <w:keepNext/>
        <w:keepLines/>
        <w:spacing w:before="120" w:after="120"/>
        <w:ind w:left="357" w:hanging="357"/>
        <w:jc w:val="both"/>
        <w:outlineLvl w:val="0"/>
        <w:rPr>
          <w:rFonts w:ascii="Arial" w:eastAsia="Arial" w:hAnsi="Arial" w:cs="Arial"/>
          <w:b/>
          <w:bCs/>
          <w:color w:val="000000" w:themeColor="text1"/>
        </w:rPr>
      </w:pPr>
      <w:r w:rsidRPr="053B757D">
        <w:rPr>
          <w:rFonts w:ascii="Arial" w:eastAsia="Arial" w:hAnsi="Arial" w:cs="Arial"/>
          <w:b/>
          <w:bCs/>
          <w:color w:val="000000" w:themeColor="text1"/>
        </w:rPr>
        <w:t>9</w:t>
      </w:r>
      <w:r w:rsidR="62875D95" w:rsidRPr="053B757D">
        <w:rPr>
          <w:rFonts w:ascii="Arial" w:eastAsia="Arial" w:hAnsi="Arial" w:cs="Arial"/>
          <w:b/>
          <w:bCs/>
          <w:color w:val="000000" w:themeColor="text1"/>
        </w:rPr>
        <w:t>. Pintura</w:t>
      </w:r>
    </w:p>
    <w:p w14:paraId="331E0E2D" w14:textId="2E4B3C5D" w:rsidR="62875D95" w:rsidRDefault="62875D95" w:rsidP="123B21E4">
      <w:pPr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23B21E4">
        <w:rPr>
          <w:rFonts w:ascii="Arial" w:eastAsia="Arial" w:hAnsi="Arial" w:cs="Arial"/>
          <w:color w:val="000000" w:themeColor="text1"/>
          <w:sz w:val="22"/>
          <w:szCs w:val="22"/>
        </w:rPr>
        <w:t xml:space="preserve">Especificações: </w:t>
      </w:r>
    </w:p>
    <w:p w14:paraId="034C09E2" w14:textId="03337B0C" w:rsidR="62875D95" w:rsidRDefault="62875D95" w:rsidP="123B21E4">
      <w:pPr>
        <w:pStyle w:val="PargrafodaLista"/>
        <w:widowControl w:val="0"/>
        <w:numPr>
          <w:ilvl w:val="0"/>
          <w:numId w:val="35"/>
        </w:numPr>
        <w:tabs>
          <w:tab w:val="left" w:pos="746"/>
        </w:tabs>
        <w:ind w:left="284" w:firstLine="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23B21E4">
        <w:rPr>
          <w:rFonts w:ascii="Arial" w:eastAsia="Arial" w:hAnsi="Arial" w:cs="Arial"/>
          <w:color w:val="000000" w:themeColor="text1"/>
          <w:sz w:val="22"/>
          <w:szCs w:val="22"/>
        </w:rPr>
        <w:t>A pintura deverá ser feita rigorosamente de acordo com as especificações técnicas de preparação, limpeza e aplicação indicadas pelo fabricante.</w:t>
      </w:r>
    </w:p>
    <w:p w14:paraId="6AAA65BB" w14:textId="5E07D426" w:rsidR="62875D95" w:rsidRDefault="62875D95" w:rsidP="123B21E4">
      <w:pPr>
        <w:pStyle w:val="PargrafodaLista"/>
        <w:widowControl w:val="0"/>
        <w:numPr>
          <w:ilvl w:val="0"/>
          <w:numId w:val="35"/>
        </w:numPr>
        <w:tabs>
          <w:tab w:val="left" w:pos="746"/>
        </w:tabs>
        <w:ind w:left="284" w:firstLine="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23B21E4">
        <w:rPr>
          <w:rFonts w:ascii="Arial" w:eastAsia="Arial" w:hAnsi="Arial" w:cs="Arial"/>
          <w:color w:val="000000" w:themeColor="text1"/>
          <w:sz w:val="22"/>
          <w:szCs w:val="22"/>
        </w:rPr>
        <w:t>Todo o material a ser utilizado: tintas, massas, seladores, etc. serão de 1ª linha, da marca: CORAL, LEINERTEX, RENNER, SHERWIN WILLIAMS E SUVINIL.</w:t>
      </w:r>
    </w:p>
    <w:p w14:paraId="4CFEE450" w14:textId="77777777" w:rsidR="62875D95" w:rsidRDefault="62875D95" w:rsidP="123B21E4">
      <w:pPr>
        <w:pStyle w:val="PargrafodaLista"/>
        <w:widowControl w:val="0"/>
        <w:numPr>
          <w:ilvl w:val="0"/>
          <w:numId w:val="35"/>
        </w:numPr>
        <w:tabs>
          <w:tab w:val="left" w:pos="746"/>
        </w:tabs>
        <w:spacing w:before="137"/>
        <w:ind w:left="284" w:firstLine="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23B21E4">
        <w:rPr>
          <w:rFonts w:ascii="Arial" w:eastAsia="Arial" w:hAnsi="Arial" w:cs="Arial"/>
          <w:color w:val="000000" w:themeColor="text1"/>
          <w:sz w:val="22"/>
          <w:szCs w:val="22"/>
        </w:rPr>
        <w:t>Não será permitida a coloração da tinta pelo uso de pigmento em bisnaga.</w:t>
      </w:r>
    </w:p>
    <w:p w14:paraId="13476372" w14:textId="77777777" w:rsidR="62875D95" w:rsidRDefault="62875D95" w:rsidP="123B21E4">
      <w:pPr>
        <w:pStyle w:val="PargrafodaLista"/>
        <w:widowControl w:val="0"/>
        <w:numPr>
          <w:ilvl w:val="0"/>
          <w:numId w:val="35"/>
        </w:numPr>
        <w:tabs>
          <w:tab w:val="left" w:pos="746"/>
        </w:tabs>
        <w:spacing w:before="137"/>
        <w:ind w:left="284" w:firstLine="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23B21E4">
        <w:rPr>
          <w:rFonts w:ascii="Arial" w:eastAsia="Arial" w:hAnsi="Arial" w:cs="Arial"/>
          <w:color w:val="000000" w:themeColor="text1"/>
          <w:sz w:val="22"/>
          <w:szCs w:val="22"/>
        </w:rPr>
        <w:t>Será exigido o perfeito cobrimento da pintura, sendo que o número de demãos aplicadas de massa ou tinta definidas no orçamento se referem a 1ª linha de uma das marcas especificadas.</w:t>
      </w:r>
    </w:p>
    <w:p w14:paraId="3F734A45" w14:textId="4E1C35CF" w:rsidR="62875D95" w:rsidRDefault="62875D95" w:rsidP="123B21E4">
      <w:pPr>
        <w:pStyle w:val="PargrafodaLista"/>
        <w:widowControl w:val="0"/>
        <w:numPr>
          <w:ilvl w:val="0"/>
          <w:numId w:val="35"/>
        </w:numPr>
        <w:tabs>
          <w:tab w:val="left" w:pos="746"/>
        </w:tabs>
        <w:spacing w:before="1"/>
        <w:ind w:left="284" w:firstLine="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23B21E4">
        <w:rPr>
          <w:rFonts w:ascii="Arial" w:eastAsia="Arial" w:hAnsi="Arial" w:cs="Arial"/>
          <w:color w:val="000000" w:themeColor="text1"/>
          <w:sz w:val="22"/>
          <w:szCs w:val="22"/>
        </w:rPr>
        <w:t xml:space="preserve">As tintas só poderão ser diluídas conforme indicação do fabricante expressa na embalagem do produto. </w:t>
      </w:r>
    </w:p>
    <w:p w14:paraId="5E890C8D" w14:textId="6A96FFCC" w:rsidR="0DB29782" w:rsidRDefault="4ED6D835" w:rsidP="123B21E4">
      <w:pPr>
        <w:keepNext/>
        <w:keepLines/>
        <w:spacing w:before="120" w:after="120"/>
        <w:ind w:left="357" w:hanging="357"/>
        <w:jc w:val="both"/>
        <w:outlineLvl w:val="0"/>
        <w:rPr>
          <w:rFonts w:ascii="Arial" w:eastAsia="Arial" w:hAnsi="Arial" w:cs="Arial"/>
          <w:b/>
          <w:bCs/>
          <w:color w:val="000000" w:themeColor="text1"/>
        </w:rPr>
      </w:pPr>
      <w:r w:rsidRPr="053B757D">
        <w:rPr>
          <w:rFonts w:ascii="Arial" w:eastAsia="Arial" w:hAnsi="Arial" w:cs="Arial"/>
          <w:b/>
          <w:bCs/>
          <w:color w:val="000000" w:themeColor="text1"/>
        </w:rPr>
        <w:t>9</w:t>
      </w:r>
      <w:r w:rsidR="1D6DC887" w:rsidRPr="053B757D">
        <w:rPr>
          <w:rFonts w:ascii="Arial" w:eastAsia="Arial" w:hAnsi="Arial" w:cs="Arial"/>
          <w:b/>
          <w:bCs/>
          <w:color w:val="000000" w:themeColor="text1"/>
        </w:rPr>
        <w:t xml:space="preserve">.1 </w:t>
      </w:r>
      <w:r w:rsidR="7FDBC3C4" w:rsidRPr="053B757D">
        <w:rPr>
          <w:rFonts w:ascii="Arial" w:eastAsia="Arial" w:hAnsi="Arial" w:cs="Arial"/>
          <w:b/>
          <w:bCs/>
          <w:color w:val="000000" w:themeColor="text1"/>
        </w:rPr>
        <w:t>E</w:t>
      </w:r>
      <w:r w:rsidR="3C49462D" w:rsidRPr="053B757D">
        <w:rPr>
          <w:rFonts w:ascii="Arial" w:eastAsia="Arial" w:hAnsi="Arial" w:cs="Arial"/>
          <w:b/>
          <w:bCs/>
          <w:color w:val="000000" w:themeColor="text1"/>
        </w:rPr>
        <w:t>massamento</w:t>
      </w:r>
      <w:r w:rsidR="6C267446" w:rsidRPr="053B757D">
        <w:rPr>
          <w:rFonts w:ascii="Arial" w:eastAsia="Arial" w:hAnsi="Arial" w:cs="Arial"/>
          <w:b/>
          <w:bCs/>
          <w:color w:val="000000" w:themeColor="text1"/>
        </w:rPr>
        <w:t xml:space="preserve"> com </w:t>
      </w:r>
      <w:r w:rsidR="46678686" w:rsidRPr="053B757D">
        <w:rPr>
          <w:rFonts w:ascii="Arial" w:eastAsia="Arial" w:hAnsi="Arial" w:cs="Arial"/>
          <w:b/>
          <w:bCs/>
          <w:color w:val="000000" w:themeColor="text1"/>
        </w:rPr>
        <w:t>m</w:t>
      </w:r>
      <w:r w:rsidR="6C267446" w:rsidRPr="053B757D">
        <w:rPr>
          <w:rFonts w:ascii="Arial" w:eastAsia="Arial" w:hAnsi="Arial" w:cs="Arial"/>
          <w:b/>
          <w:bCs/>
          <w:color w:val="000000" w:themeColor="text1"/>
        </w:rPr>
        <w:t xml:space="preserve">assa </w:t>
      </w:r>
      <w:r w:rsidR="2E947481" w:rsidRPr="053B757D">
        <w:rPr>
          <w:rFonts w:ascii="Arial" w:eastAsia="Arial" w:hAnsi="Arial" w:cs="Arial"/>
          <w:b/>
          <w:bCs/>
          <w:color w:val="000000" w:themeColor="text1"/>
        </w:rPr>
        <w:t>látex</w:t>
      </w:r>
    </w:p>
    <w:p w14:paraId="62A42CBF" w14:textId="3618134F" w:rsidR="2E941567" w:rsidRDefault="5157E865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50058CB8">
        <w:rPr>
          <w:rFonts w:ascii="Arial" w:hAnsi="Arial" w:cs="Arial"/>
          <w:color w:val="000000" w:themeColor="text1"/>
          <w:sz w:val="22"/>
          <w:szCs w:val="22"/>
        </w:rPr>
        <w:t xml:space="preserve">Execução de emassamento com massa </w:t>
      </w:r>
      <w:r w:rsidR="04B3BD0A" w:rsidRPr="50058CB8">
        <w:rPr>
          <w:rFonts w:ascii="Arial" w:hAnsi="Arial" w:cs="Arial"/>
          <w:color w:val="000000" w:themeColor="text1"/>
          <w:sz w:val="22"/>
          <w:szCs w:val="22"/>
        </w:rPr>
        <w:t>látex</w:t>
      </w:r>
      <w:r w:rsidRPr="50058CB8">
        <w:rPr>
          <w:rFonts w:ascii="Arial" w:hAnsi="Arial" w:cs="Arial"/>
          <w:color w:val="000000" w:themeColor="text1"/>
          <w:sz w:val="22"/>
          <w:szCs w:val="22"/>
        </w:rPr>
        <w:t xml:space="preserve"> em todas as paredes indicadas em projeto.  </w:t>
      </w:r>
    </w:p>
    <w:p w14:paraId="7B576AD0" w14:textId="2DF4A5FE" w:rsidR="2E941567" w:rsidRDefault="2E941567" w:rsidP="123B21E4">
      <w:pPr>
        <w:ind w:firstLine="567"/>
        <w:jc w:val="both"/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A superfície a ser pintada com látex deverá ser emassada com massa corrida à base de PVA, sendo uma demão de massa corrida, com o fornecimento de materiais. A aplicação deverá ser realizada, fechando-se fissuras e pequenos buracos que ficarem na superfície. Deverá ser dado intervalo de no mínimo 01 hora entre as demãos. </w:t>
      </w:r>
    </w:p>
    <w:p w14:paraId="68D7F2B1" w14:textId="28530ADF" w:rsidR="2E941567" w:rsidRDefault="2E941567" w:rsidP="123B21E4">
      <w:pPr>
        <w:ind w:firstLine="567"/>
        <w:jc w:val="both"/>
      </w:pPr>
      <w:r w:rsidRPr="123B21E4">
        <w:rPr>
          <w:rFonts w:ascii="Arial" w:hAnsi="Arial" w:cs="Arial"/>
          <w:color w:val="000000" w:themeColor="text1"/>
          <w:sz w:val="22"/>
          <w:szCs w:val="22"/>
        </w:rPr>
        <w:t>Quando a superfície estiver seca, deverá ser lixada com lixa para massa nº 100 a 180, e o pó deverá ser removido.</w:t>
      </w:r>
    </w:p>
    <w:p w14:paraId="4F5717AE" w14:textId="7D6E2693" w:rsidR="678FFBC1" w:rsidRDefault="083DFFD7" w:rsidP="123B21E4">
      <w:pPr>
        <w:keepNext/>
        <w:keepLines/>
        <w:spacing w:before="120" w:after="120"/>
        <w:ind w:left="357" w:hanging="357"/>
        <w:jc w:val="both"/>
        <w:outlineLvl w:val="0"/>
        <w:rPr>
          <w:rFonts w:ascii="Arial" w:eastAsia="Arial" w:hAnsi="Arial" w:cs="Arial"/>
          <w:b/>
          <w:bCs/>
          <w:color w:val="000000" w:themeColor="text1"/>
        </w:rPr>
      </w:pPr>
      <w:r w:rsidRPr="053B757D">
        <w:rPr>
          <w:rFonts w:ascii="Arial" w:eastAsia="Arial" w:hAnsi="Arial" w:cs="Arial"/>
          <w:b/>
          <w:bCs/>
          <w:color w:val="000000" w:themeColor="text1"/>
        </w:rPr>
        <w:lastRenderedPageBreak/>
        <w:t>9</w:t>
      </w:r>
      <w:r w:rsidR="3EFEA879" w:rsidRPr="053B757D">
        <w:rPr>
          <w:rFonts w:ascii="Arial" w:eastAsia="Arial" w:hAnsi="Arial" w:cs="Arial"/>
          <w:b/>
          <w:bCs/>
          <w:color w:val="000000" w:themeColor="text1"/>
        </w:rPr>
        <w:t>.</w:t>
      </w:r>
      <w:r w:rsidR="752CB272" w:rsidRPr="053B757D">
        <w:rPr>
          <w:rFonts w:ascii="Arial" w:eastAsia="Arial" w:hAnsi="Arial" w:cs="Arial"/>
          <w:b/>
          <w:bCs/>
          <w:color w:val="000000" w:themeColor="text1"/>
        </w:rPr>
        <w:t>2</w:t>
      </w:r>
      <w:r w:rsidR="3EFEA879" w:rsidRPr="053B757D">
        <w:rPr>
          <w:rFonts w:ascii="Arial" w:eastAsia="Arial" w:hAnsi="Arial" w:cs="Arial"/>
          <w:b/>
          <w:bCs/>
          <w:color w:val="000000" w:themeColor="text1"/>
        </w:rPr>
        <w:t xml:space="preserve"> Pintura </w:t>
      </w:r>
      <w:r w:rsidR="1A25599C" w:rsidRPr="053B757D">
        <w:rPr>
          <w:rFonts w:ascii="Arial" w:eastAsia="Arial" w:hAnsi="Arial" w:cs="Arial"/>
          <w:b/>
          <w:bCs/>
          <w:color w:val="000000" w:themeColor="text1"/>
        </w:rPr>
        <w:t>l</w:t>
      </w:r>
      <w:r w:rsidR="3EFEA879" w:rsidRPr="053B757D">
        <w:rPr>
          <w:rFonts w:ascii="Arial" w:eastAsia="Arial" w:hAnsi="Arial" w:cs="Arial"/>
          <w:b/>
          <w:bCs/>
          <w:color w:val="000000" w:themeColor="text1"/>
        </w:rPr>
        <w:t xml:space="preserve">átex </w:t>
      </w:r>
      <w:r w:rsidR="57061159" w:rsidRPr="053B757D">
        <w:rPr>
          <w:rFonts w:ascii="Arial" w:eastAsia="Arial" w:hAnsi="Arial" w:cs="Arial"/>
          <w:b/>
          <w:bCs/>
          <w:color w:val="000000" w:themeColor="text1"/>
        </w:rPr>
        <w:t>com selador</w:t>
      </w:r>
    </w:p>
    <w:p w14:paraId="6912FE6F" w14:textId="29FBBAA3" w:rsidR="3138EE03" w:rsidRDefault="3EFEA879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50058CB8">
        <w:rPr>
          <w:rFonts w:ascii="Arial" w:hAnsi="Arial" w:cs="Arial"/>
          <w:color w:val="000000" w:themeColor="text1"/>
          <w:sz w:val="22"/>
          <w:szCs w:val="22"/>
        </w:rPr>
        <w:t xml:space="preserve">As paredes internas da </w:t>
      </w:r>
      <w:r w:rsidR="18E4D2F9" w:rsidRPr="50058CB8">
        <w:rPr>
          <w:rFonts w:ascii="Arial" w:hAnsi="Arial" w:cs="Arial"/>
          <w:color w:val="000000" w:themeColor="text1"/>
          <w:sz w:val="22"/>
          <w:szCs w:val="22"/>
        </w:rPr>
        <w:t xml:space="preserve">edificação </w:t>
      </w:r>
      <w:r w:rsidRPr="50058CB8">
        <w:rPr>
          <w:rFonts w:ascii="Arial" w:hAnsi="Arial" w:cs="Arial"/>
          <w:color w:val="000000" w:themeColor="text1"/>
          <w:sz w:val="22"/>
          <w:szCs w:val="22"/>
        </w:rPr>
        <w:t xml:space="preserve">receberão pintura com tinta </w:t>
      </w:r>
      <w:r w:rsidR="115A8FDE" w:rsidRPr="50058CB8">
        <w:rPr>
          <w:rFonts w:ascii="Arial" w:hAnsi="Arial" w:cs="Arial"/>
          <w:color w:val="000000" w:themeColor="text1"/>
          <w:sz w:val="22"/>
          <w:szCs w:val="22"/>
        </w:rPr>
        <w:t>látex</w:t>
      </w:r>
      <w:r w:rsidRPr="50058CB8">
        <w:rPr>
          <w:rFonts w:ascii="Arial" w:hAnsi="Arial" w:cs="Arial"/>
          <w:color w:val="000000" w:themeColor="text1"/>
          <w:sz w:val="22"/>
          <w:szCs w:val="22"/>
        </w:rPr>
        <w:t xml:space="preserve"> e emassamento. </w:t>
      </w:r>
    </w:p>
    <w:p w14:paraId="1D8843A4" w14:textId="558FC023" w:rsidR="3138EE03" w:rsidRDefault="3138EE03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 w:rsidRPr="123B21E4">
        <w:rPr>
          <w:rFonts w:ascii="Arial" w:hAnsi="Arial" w:cs="Arial"/>
          <w:color w:val="000000" w:themeColor="text1"/>
          <w:sz w:val="22"/>
          <w:szCs w:val="22"/>
        </w:rPr>
        <w:t>As superfícies que irão receber tinta</w:t>
      </w:r>
      <w:proofErr w:type="gramEnd"/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 látex PVA deverão ser secas, será aplicado uma ou duas demãos de selador, com o fornecimento de materiais, incluindo a utilização de andaime. Em seguida deverá ser aplicada tinta látex PVA com rolo, pincel ou trincha, diluída em 20 % de água.</w:t>
      </w:r>
    </w:p>
    <w:p w14:paraId="5DD232BA" w14:textId="2A67EA0C" w:rsidR="3138EE03" w:rsidRDefault="3138EE03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 A primeira demão servirá como seladora em superfícies pouco porosas. A segunda mão em diante deverá ser aplicada pura, sendo que, entre uma demão e outra deverão ser observados intervalos mínimos de 6 horas. As tintas deverão ser rigorosamente agitadas dentro das latas e periodicamente revolvidas antes de usadas, evitando-se dessa forma a sedimentação dos pigmentos e componentes mais densos. </w:t>
      </w:r>
    </w:p>
    <w:p w14:paraId="5298716C" w14:textId="7E01609F" w:rsidR="3138EE03" w:rsidRDefault="3138EE03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Ferragens, vidros, acessórios, luminárias, dutos diversos etc., já colocados, precisam ser removidos antes da pintura e recolocados no final, ou então adequadamente protegidos contra danos e manchas de tinta. </w:t>
      </w:r>
    </w:p>
    <w:p w14:paraId="3E910277" w14:textId="5B059256" w:rsidR="3138EE03" w:rsidRDefault="3138EE03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Deverão ser evitados escorrimentos ou respingos de tinta nas superfícies não destinadas à pintura. Quando aconselhável, essas partes deverão ser protegidas com papel, fita-crepe ou qualquer outro processo adequado. </w:t>
      </w:r>
    </w:p>
    <w:p w14:paraId="13C6C82C" w14:textId="5538EA20" w:rsidR="3138EE03" w:rsidRDefault="3138EE03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Os respingos que não puderem ser evitados terão de ser removidos com o emprego de solventes adequados, enquanto a tinta estiver fresca.  </w:t>
      </w:r>
    </w:p>
    <w:p w14:paraId="3CBCB591" w14:textId="4D339596" w:rsidR="25058F25" w:rsidRDefault="1F31B76C" w:rsidP="123B21E4">
      <w:pPr>
        <w:keepNext/>
        <w:keepLines/>
        <w:spacing w:before="120" w:after="120"/>
        <w:ind w:left="357" w:hanging="357"/>
        <w:jc w:val="both"/>
        <w:outlineLvl w:val="0"/>
        <w:rPr>
          <w:rFonts w:ascii="Arial" w:eastAsia="Arial" w:hAnsi="Arial" w:cs="Arial"/>
          <w:b/>
          <w:bCs/>
          <w:color w:val="000000" w:themeColor="text1"/>
        </w:rPr>
      </w:pPr>
      <w:r w:rsidRPr="053B757D">
        <w:rPr>
          <w:rFonts w:ascii="Arial" w:eastAsia="Arial" w:hAnsi="Arial" w:cs="Arial"/>
          <w:b/>
          <w:bCs/>
          <w:color w:val="000000" w:themeColor="text1"/>
        </w:rPr>
        <w:t>9</w:t>
      </w:r>
      <w:r w:rsidR="339A9BFF" w:rsidRPr="053B757D">
        <w:rPr>
          <w:rFonts w:ascii="Arial" w:eastAsia="Arial" w:hAnsi="Arial" w:cs="Arial"/>
          <w:b/>
          <w:bCs/>
          <w:color w:val="000000" w:themeColor="text1"/>
        </w:rPr>
        <w:t>.</w:t>
      </w:r>
      <w:r w:rsidR="1DA8C7FB" w:rsidRPr="053B757D">
        <w:rPr>
          <w:rFonts w:ascii="Arial" w:eastAsia="Arial" w:hAnsi="Arial" w:cs="Arial"/>
          <w:b/>
          <w:bCs/>
          <w:color w:val="000000" w:themeColor="text1"/>
        </w:rPr>
        <w:t>3</w:t>
      </w:r>
      <w:r w:rsidR="339A9BFF" w:rsidRPr="053B757D">
        <w:rPr>
          <w:rFonts w:ascii="Arial" w:eastAsia="Arial" w:hAnsi="Arial" w:cs="Arial"/>
          <w:b/>
          <w:bCs/>
          <w:color w:val="000000" w:themeColor="text1"/>
        </w:rPr>
        <w:t xml:space="preserve"> Pintura texturizada</w:t>
      </w:r>
      <w:r w:rsidR="7F457205" w:rsidRPr="053B757D">
        <w:rPr>
          <w:rFonts w:ascii="Arial" w:eastAsia="Arial" w:hAnsi="Arial" w:cs="Arial"/>
          <w:b/>
          <w:bCs/>
          <w:color w:val="000000" w:themeColor="text1"/>
        </w:rPr>
        <w:t xml:space="preserve"> com selador</w:t>
      </w:r>
    </w:p>
    <w:p w14:paraId="2649EAD9" w14:textId="77C9C552" w:rsidR="339A9BFF" w:rsidRDefault="339A9BFF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23B21E4">
        <w:rPr>
          <w:rFonts w:ascii="Arial" w:hAnsi="Arial" w:cs="Arial"/>
          <w:color w:val="000000" w:themeColor="text1"/>
          <w:sz w:val="22"/>
          <w:szCs w:val="22"/>
        </w:rPr>
        <w:t>A pintura com textura, será realizada nas paredes externas da unidade.</w:t>
      </w:r>
    </w:p>
    <w:p w14:paraId="4E07DF3B" w14:textId="1D069865" w:rsidR="339A9BFF" w:rsidRDefault="339A9BFF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 w:rsidRPr="123B21E4">
        <w:rPr>
          <w:rFonts w:ascii="Arial" w:hAnsi="Arial" w:cs="Arial"/>
          <w:color w:val="000000" w:themeColor="text1"/>
          <w:sz w:val="22"/>
          <w:szCs w:val="22"/>
        </w:rPr>
        <w:t>As superfícies que irão receber tinta</w:t>
      </w:r>
      <w:proofErr w:type="gramEnd"/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 textura acrílica (1ª qualidade) deverão ser secas, deverá ser aplicado uma ou duas demãos de selador, com o fornecimento de materiais, incluindo a utilização de andaime. </w:t>
      </w:r>
    </w:p>
    <w:p w14:paraId="239BD730" w14:textId="730AF25A" w:rsidR="339A9BFF" w:rsidRDefault="339A9BFF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Em seguida deverá ser aplicada tinta texturizada com rolo, pincel ou trincha, diluída em 20% de água. A primeira demão servirá como seladora em superfícies pouco porosas. A segunda mão em diante deverá ser aplicada pura, sendo que, entre uma demão e outra deverão ser observados intervalos mínimos de 6 horas. As tintas deverão ser rigorosamente agitadas dentro das latas e periodicamente revolvidas antes de usadas, evitando-se dessa forma a sedimentação dos pigmentos e componentes mais densos. </w:t>
      </w:r>
    </w:p>
    <w:p w14:paraId="2CD11F90" w14:textId="1924880F" w:rsidR="339A9BFF" w:rsidRDefault="339A9BFF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Ferragens, vidros, acessórios, luminárias, dutos diversos etc., já colocados, precisam ser removidos antes da pintura e recolocados no final, ou então adequadamente protegidos contra danos e manchas de tinta. Deverão ser evitados escorrimentos ou respingos de tinta nas superfícies não destinadas à pintura. </w:t>
      </w:r>
    </w:p>
    <w:p w14:paraId="46524DF9" w14:textId="1B8A0C06" w:rsidR="339A9BFF" w:rsidRDefault="339A9BFF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Quando aconselhável, essas partes deverão ser protegidas com papel, fita-crepe ou qualquer outro processo adequado. Os respingos que não puderem ser evitados terão de ser removidos com o emprego de solventes adequados, enquanto a tinta estiver fresca. </w:t>
      </w:r>
    </w:p>
    <w:p w14:paraId="69D7DA73" w14:textId="2B17295E" w:rsidR="727304B8" w:rsidRDefault="727304B8" w:rsidP="053B757D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4ED6C47A">
        <w:rPr>
          <w:rFonts w:ascii="Arial" w:hAnsi="Arial" w:cs="Arial"/>
          <w:color w:val="000000" w:themeColor="text1"/>
          <w:sz w:val="22"/>
          <w:szCs w:val="22"/>
        </w:rPr>
        <w:t xml:space="preserve">Deverá ser utilizado andaime para a execução do serviço, incluindo sua montagem e desmontagem, não sendo permitido que </w:t>
      </w:r>
      <w:r w:rsidR="2DD7D6EF" w:rsidRPr="4ED6C47A">
        <w:rPr>
          <w:rFonts w:ascii="Arial" w:hAnsi="Arial" w:cs="Arial"/>
          <w:color w:val="000000" w:themeColor="text1"/>
          <w:sz w:val="22"/>
          <w:szCs w:val="22"/>
        </w:rPr>
        <w:t>ele</w:t>
      </w:r>
      <w:r w:rsidRPr="4ED6C47A">
        <w:rPr>
          <w:rFonts w:ascii="Arial" w:hAnsi="Arial" w:cs="Arial"/>
          <w:color w:val="000000" w:themeColor="text1"/>
          <w:sz w:val="22"/>
          <w:szCs w:val="22"/>
        </w:rPr>
        <w:t xml:space="preserve"> esteja em más condições de utilização.  </w:t>
      </w:r>
    </w:p>
    <w:p w14:paraId="5D867072" w14:textId="7BC16134" w:rsidR="39840DE0" w:rsidRDefault="7AF006AA" w:rsidP="353A3726">
      <w:pPr>
        <w:spacing w:before="120" w:after="120"/>
        <w:jc w:val="both"/>
        <w:rPr>
          <w:rFonts w:ascii="Arial" w:hAnsi="Arial" w:cs="Arial"/>
          <w:b/>
          <w:bCs/>
          <w:color w:val="000000" w:themeColor="text1"/>
        </w:rPr>
      </w:pPr>
      <w:r w:rsidRPr="4ED6C47A">
        <w:rPr>
          <w:rFonts w:ascii="Arial" w:hAnsi="Arial" w:cs="Arial"/>
          <w:b/>
          <w:bCs/>
          <w:color w:val="000000" w:themeColor="text1"/>
        </w:rPr>
        <w:t>10</w:t>
      </w:r>
      <w:r w:rsidR="39840DE0" w:rsidRPr="4ED6C47A">
        <w:rPr>
          <w:rFonts w:ascii="Arial" w:hAnsi="Arial" w:cs="Arial"/>
          <w:b/>
          <w:bCs/>
          <w:color w:val="000000" w:themeColor="text1"/>
        </w:rPr>
        <w:t xml:space="preserve">. </w:t>
      </w:r>
      <w:r w:rsidR="00CE5836" w:rsidRPr="4ED6C47A">
        <w:rPr>
          <w:rFonts w:ascii="Arial" w:hAnsi="Arial" w:cs="Arial"/>
          <w:b/>
          <w:bCs/>
          <w:color w:val="000000" w:themeColor="text1"/>
        </w:rPr>
        <w:t xml:space="preserve">Esquadrias </w:t>
      </w:r>
      <w:r w:rsidR="394DFF22" w:rsidRPr="4ED6C47A">
        <w:rPr>
          <w:rFonts w:ascii="Arial" w:hAnsi="Arial" w:cs="Arial"/>
          <w:b/>
          <w:bCs/>
          <w:color w:val="000000" w:themeColor="text1"/>
        </w:rPr>
        <w:t>metálicas</w:t>
      </w:r>
    </w:p>
    <w:p w14:paraId="479FB6EA" w14:textId="2D9A572D" w:rsidR="4F52EEC1" w:rsidRDefault="25ADD990" w:rsidP="353A3726">
      <w:pPr>
        <w:spacing w:before="120" w:after="120"/>
        <w:jc w:val="both"/>
        <w:rPr>
          <w:rFonts w:ascii="Arial" w:hAnsi="Arial" w:cs="Arial"/>
          <w:b/>
          <w:bCs/>
          <w:color w:val="000000" w:themeColor="text1"/>
        </w:rPr>
      </w:pPr>
      <w:r w:rsidRPr="4ED6C47A">
        <w:rPr>
          <w:rFonts w:ascii="Arial" w:hAnsi="Arial" w:cs="Arial"/>
          <w:b/>
          <w:bCs/>
          <w:color w:val="000000" w:themeColor="text1"/>
        </w:rPr>
        <w:t>10</w:t>
      </w:r>
      <w:r w:rsidR="4F52EEC1" w:rsidRPr="4ED6C47A">
        <w:rPr>
          <w:rFonts w:ascii="Arial" w:hAnsi="Arial" w:cs="Arial"/>
          <w:b/>
          <w:bCs/>
          <w:color w:val="000000" w:themeColor="text1"/>
        </w:rPr>
        <w:t xml:space="preserve">.1 </w:t>
      </w:r>
      <w:r w:rsidR="40725836" w:rsidRPr="4ED6C47A">
        <w:rPr>
          <w:rFonts w:ascii="Arial" w:hAnsi="Arial" w:cs="Arial"/>
          <w:b/>
          <w:bCs/>
          <w:color w:val="000000" w:themeColor="text1"/>
        </w:rPr>
        <w:t xml:space="preserve">Portas de </w:t>
      </w:r>
      <w:r w:rsidR="6D520377" w:rsidRPr="4ED6C47A">
        <w:rPr>
          <w:rFonts w:ascii="Arial" w:hAnsi="Arial" w:cs="Arial"/>
          <w:b/>
          <w:bCs/>
          <w:color w:val="000000" w:themeColor="text1"/>
        </w:rPr>
        <w:t xml:space="preserve">vidro </w:t>
      </w:r>
    </w:p>
    <w:p w14:paraId="2DAF8914" w14:textId="2FB4984B" w:rsidR="7A76412F" w:rsidRDefault="7A76412F" w:rsidP="4ED6C47A">
      <w:pPr>
        <w:spacing w:line="259" w:lineRule="auto"/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4ED6C47A">
        <w:rPr>
          <w:rFonts w:ascii="Arial" w:hAnsi="Arial" w:cs="Arial"/>
          <w:color w:val="000000" w:themeColor="text1"/>
          <w:sz w:val="22"/>
          <w:szCs w:val="22"/>
        </w:rPr>
        <w:t>A instalação da porta de correr de vidro com duas ou quatro folhas, sendo metade fixa e metade móvel, com basculante superior tipo PF-7/PF-8, será executada conforme as dimensões e especificações do projeto. O serviço inicia-se com a verificação do vão e o nivelamento das superfícies de apoio, garantindo o perfeito enquadramento do conjunto.</w:t>
      </w:r>
    </w:p>
    <w:p w14:paraId="12656E9D" w14:textId="51A8FC3B" w:rsidR="7A76412F" w:rsidRDefault="7A76412F" w:rsidP="4ED6C47A">
      <w:pPr>
        <w:spacing w:line="259" w:lineRule="auto"/>
        <w:ind w:firstLine="567"/>
        <w:jc w:val="both"/>
      </w:pPr>
      <w:r w:rsidRPr="4ED6C47A">
        <w:rPr>
          <w:rFonts w:ascii="Arial" w:hAnsi="Arial" w:cs="Arial"/>
          <w:color w:val="000000" w:themeColor="text1"/>
          <w:sz w:val="22"/>
          <w:szCs w:val="22"/>
        </w:rPr>
        <w:lastRenderedPageBreak/>
        <w:t>Em seguida, procede-se à fixação dos trilhos inferior e superior, utilizando parafusos e buchas adequados ao tipo de base (alvenaria, concreto ou estrutura metálica). Os perfis de alumínio ou aço são cuidadosamente alinhados e prumados, assegurando o deslizamento suave das folhas móveis. As folhas fixas são posicionadas e presas aos montantes laterais com borrachas de vedação e dispositivos de travamento, enquanto as folhas móveis recebem roldanas de alta resistência ajustadas para o correto funcionamento nos trilhos.</w:t>
      </w:r>
    </w:p>
    <w:p w14:paraId="4187D99B" w14:textId="053A4AA8" w:rsidR="7A76412F" w:rsidRDefault="7A76412F" w:rsidP="4ED6C47A">
      <w:pPr>
        <w:spacing w:line="259" w:lineRule="auto"/>
        <w:ind w:firstLine="567"/>
        <w:jc w:val="both"/>
      </w:pPr>
      <w:r w:rsidRPr="4ED6C47A">
        <w:rPr>
          <w:rFonts w:ascii="Arial" w:hAnsi="Arial" w:cs="Arial"/>
          <w:color w:val="000000" w:themeColor="text1"/>
          <w:sz w:val="22"/>
          <w:szCs w:val="22"/>
        </w:rPr>
        <w:t xml:space="preserve">Na parte superior, instala-se o basculante, composto por caixilho de alumínio com vidros encaixilhados e ferragens completas (dobradiças, fechos e hastes de acionamento), garantindo ventilação e estanqueidade. Todos os vidros utilizados devem ser </w:t>
      </w:r>
      <w:proofErr w:type="spellStart"/>
      <w:r w:rsidRPr="4ED6C47A">
        <w:rPr>
          <w:rFonts w:ascii="Arial" w:hAnsi="Arial" w:cs="Arial"/>
          <w:color w:val="000000" w:themeColor="text1"/>
          <w:sz w:val="22"/>
          <w:szCs w:val="22"/>
        </w:rPr>
        <w:t>lâminados</w:t>
      </w:r>
      <w:proofErr w:type="spellEnd"/>
      <w:r w:rsidRPr="4ED6C47A">
        <w:rPr>
          <w:rFonts w:ascii="Arial" w:hAnsi="Arial" w:cs="Arial"/>
          <w:color w:val="000000" w:themeColor="text1"/>
          <w:sz w:val="22"/>
          <w:szCs w:val="22"/>
        </w:rPr>
        <w:t xml:space="preserve"> ou temperados, conforme as normas de segurança aplicáveis, e devidamente vedados com perfis de borracha ou silicone neutro.</w:t>
      </w:r>
    </w:p>
    <w:p w14:paraId="2A8B4CD3" w14:textId="65C4DFA1" w:rsidR="7A76412F" w:rsidRDefault="7A76412F" w:rsidP="4ED6C47A">
      <w:pPr>
        <w:spacing w:line="259" w:lineRule="auto"/>
        <w:ind w:firstLine="567"/>
        <w:jc w:val="both"/>
      </w:pPr>
      <w:r w:rsidRPr="4ED6C47A">
        <w:rPr>
          <w:rFonts w:ascii="Arial" w:hAnsi="Arial" w:cs="Arial"/>
          <w:color w:val="000000" w:themeColor="text1"/>
          <w:sz w:val="22"/>
          <w:szCs w:val="22"/>
        </w:rPr>
        <w:t>Após a montagem, realiza-se o ajuste fino das roldanas e fechos, verificando o alinhamento, o funcionamento do sistema de correr e o travamento das folhas.</w:t>
      </w:r>
    </w:p>
    <w:p w14:paraId="2F0DD04B" w14:textId="6D02B481" w:rsidR="123B21E4" w:rsidRDefault="1F298B28" w:rsidP="53DB3505">
      <w:pPr>
        <w:spacing w:before="120" w:after="120" w:line="259" w:lineRule="auto"/>
        <w:jc w:val="both"/>
        <w:rPr>
          <w:rFonts w:ascii="Arial" w:eastAsia="Arial" w:hAnsi="Arial" w:cs="Arial"/>
        </w:rPr>
      </w:pPr>
      <w:r w:rsidRPr="053B757D">
        <w:rPr>
          <w:rFonts w:ascii="Arial" w:hAnsi="Arial" w:cs="Arial"/>
          <w:b/>
          <w:bCs/>
          <w:color w:val="000000" w:themeColor="text1"/>
        </w:rPr>
        <w:t>10</w:t>
      </w:r>
      <w:r w:rsidR="79A63C36" w:rsidRPr="053B757D">
        <w:rPr>
          <w:rFonts w:ascii="Arial" w:hAnsi="Arial" w:cs="Arial"/>
          <w:b/>
          <w:bCs/>
          <w:color w:val="000000" w:themeColor="text1"/>
        </w:rPr>
        <w:t xml:space="preserve">.2 </w:t>
      </w:r>
      <w:r w:rsidR="79A63C36" w:rsidRPr="053B757D">
        <w:rPr>
          <w:rFonts w:ascii="Arial" w:eastAsia="Arial" w:hAnsi="Arial" w:cs="Arial"/>
          <w:b/>
          <w:bCs/>
          <w:color w:val="000000" w:themeColor="text1"/>
        </w:rPr>
        <w:t>Soleira em granito</w:t>
      </w:r>
    </w:p>
    <w:p w14:paraId="6775882B" w14:textId="080865C1" w:rsidR="79A63C36" w:rsidRDefault="79A63C36" w:rsidP="123B21E4">
      <w:pPr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23B21E4">
        <w:rPr>
          <w:rFonts w:ascii="Arial" w:eastAsia="Arial" w:hAnsi="Arial" w:cs="Arial"/>
          <w:color w:val="000000" w:themeColor="text1"/>
          <w:sz w:val="22"/>
          <w:szCs w:val="22"/>
        </w:rPr>
        <w:t xml:space="preserve">A soleira será assentada preferencialmente junto a execução do piso, devendo-se penetrar 2 cm de cada lado na parede e estar nivelada e alinhada, tendo como referência o alinhamento das paredes. </w:t>
      </w:r>
    </w:p>
    <w:p w14:paraId="74F04085" w14:textId="535B36D3" w:rsidR="79A63C36" w:rsidRDefault="79A63C36" w:rsidP="123B21E4">
      <w:pPr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23B21E4">
        <w:rPr>
          <w:rFonts w:ascii="Arial" w:eastAsia="Arial" w:hAnsi="Arial" w:cs="Arial"/>
          <w:color w:val="000000" w:themeColor="text1"/>
          <w:sz w:val="22"/>
          <w:szCs w:val="22"/>
        </w:rPr>
        <w:t xml:space="preserve">Sobre a camada de argamassa mista de cimento, cal hidratada e areia no traço 1:1:4, nivelada, com espessura inferior a 2,5 cm, será lançado pó de cimento, que formará uma pasta sobre a qual a soleira deverá ficar completamente assentada. </w:t>
      </w:r>
    </w:p>
    <w:p w14:paraId="05EF2EF6" w14:textId="132259DA" w:rsidR="00905AD6" w:rsidRDefault="6D5579BD" w:rsidP="123B21E4">
      <w:pPr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53B757D">
        <w:rPr>
          <w:rFonts w:ascii="Arial" w:eastAsia="Arial" w:hAnsi="Arial" w:cs="Arial"/>
          <w:color w:val="000000" w:themeColor="text1"/>
          <w:sz w:val="22"/>
          <w:szCs w:val="22"/>
        </w:rPr>
        <w:t>As peças de granito serão limpas de qualquer resíduo de argamassa.</w:t>
      </w:r>
    </w:p>
    <w:p w14:paraId="6A2C9D29" w14:textId="77777777" w:rsidR="00905AD6" w:rsidRDefault="00905AD6" w:rsidP="53DB3505">
      <w:pPr>
        <w:ind w:firstLine="567"/>
        <w:jc w:val="both"/>
      </w:pPr>
    </w:p>
    <w:p w14:paraId="190674DC" w14:textId="00663166" w:rsidR="6D055838" w:rsidRDefault="65929590" w:rsidP="123B21E4">
      <w:pPr>
        <w:spacing w:before="120" w:after="120" w:line="259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53B757D">
        <w:rPr>
          <w:rFonts w:ascii="Arial" w:hAnsi="Arial" w:cs="Arial"/>
          <w:b/>
          <w:bCs/>
          <w:color w:val="000000" w:themeColor="text1"/>
        </w:rPr>
        <w:t>1</w:t>
      </w:r>
      <w:r w:rsidR="3DB93F10" w:rsidRPr="053B757D">
        <w:rPr>
          <w:rFonts w:ascii="Arial" w:hAnsi="Arial" w:cs="Arial"/>
          <w:b/>
          <w:bCs/>
          <w:color w:val="000000" w:themeColor="text1"/>
        </w:rPr>
        <w:t>1</w:t>
      </w:r>
      <w:r w:rsidR="594835A2" w:rsidRPr="053B757D">
        <w:rPr>
          <w:rFonts w:ascii="Arial" w:hAnsi="Arial" w:cs="Arial"/>
          <w:b/>
          <w:bCs/>
          <w:color w:val="000000" w:themeColor="text1"/>
        </w:rPr>
        <w:t>. Coberturas</w:t>
      </w:r>
    </w:p>
    <w:p w14:paraId="186B5111" w14:textId="7CD82A7F" w:rsidR="0A3CFD58" w:rsidRDefault="0A3CFD58" w:rsidP="123B21E4">
      <w:pPr>
        <w:spacing w:before="120" w:after="120" w:line="259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53B757D">
        <w:rPr>
          <w:rFonts w:ascii="Arial" w:hAnsi="Arial" w:cs="Arial"/>
          <w:b/>
          <w:bCs/>
          <w:color w:val="000000" w:themeColor="text1"/>
        </w:rPr>
        <w:t>1</w:t>
      </w:r>
      <w:r w:rsidR="37CF8FFE" w:rsidRPr="053B757D">
        <w:rPr>
          <w:rFonts w:ascii="Arial" w:hAnsi="Arial" w:cs="Arial"/>
          <w:b/>
          <w:bCs/>
          <w:color w:val="000000" w:themeColor="text1"/>
        </w:rPr>
        <w:t>1</w:t>
      </w:r>
      <w:r w:rsidRPr="053B757D">
        <w:rPr>
          <w:rFonts w:ascii="Arial" w:hAnsi="Arial" w:cs="Arial"/>
          <w:b/>
          <w:bCs/>
          <w:color w:val="000000" w:themeColor="text1"/>
        </w:rPr>
        <w:t>.1 Estrutura do telhado</w:t>
      </w:r>
    </w:p>
    <w:p w14:paraId="38442D7D" w14:textId="43947115" w:rsidR="4B2EDAC8" w:rsidRDefault="4B2EDAC8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23B21E4">
        <w:rPr>
          <w:rFonts w:ascii="Arial" w:hAnsi="Arial" w:cs="Arial"/>
          <w:color w:val="000000" w:themeColor="text1"/>
          <w:sz w:val="22"/>
          <w:szCs w:val="22"/>
        </w:rPr>
        <w:t>A estrutura adotada do telhado será metálica</w:t>
      </w:r>
      <w:r w:rsidR="62B5D3A7" w:rsidRPr="123B21E4">
        <w:rPr>
          <w:rFonts w:ascii="Arial" w:hAnsi="Arial" w:cs="Arial"/>
          <w:color w:val="000000" w:themeColor="text1"/>
          <w:sz w:val="22"/>
          <w:szCs w:val="22"/>
        </w:rPr>
        <w:t xml:space="preserve"> e</w:t>
      </w: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 executada em toda a unidade.  </w:t>
      </w:r>
    </w:p>
    <w:p w14:paraId="401CD1FB" w14:textId="121DFE28" w:rsidR="4B2EDAC8" w:rsidRDefault="4B2EDAC8" w:rsidP="123B21E4">
      <w:pPr>
        <w:spacing w:line="259" w:lineRule="auto"/>
        <w:ind w:firstLine="567"/>
        <w:jc w:val="both"/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A estrutura metálica feita em estrutura treliçada soldada, suficiente para escoamento da água conforme a indicação fabricante e projeto. Toda distribuição do telhado será composta por treliças metálicas de Perfil "U" de aço laminado, "U" 152 X 15,6 dividido em banzo superior e banzo inferior e seus montante e diagonal em Cantoneira aço abas iguais (qualquer bitola), espessura entre 1/8" </w:t>
      </w:r>
      <w:r w:rsidR="73CBF144" w:rsidRPr="123B21E4">
        <w:rPr>
          <w:rFonts w:ascii="Arial" w:hAnsi="Arial" w:cs="Arial"/>
          <w:color w:val="000000" w:themeColor="text1"/>
          <w:sz w:val="22"/>
          <w:szCs w:val="22"/>
        </w:rPr>
        <w:t>e</w:t>
      </w: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 1/4".</w:t>
      </w:r>
      <w:r w:rsidR="4BA7A00A" w:rsidRPr="123B21E4">
        <w:rPr>
          <w:rFonts w:ascii="Arial" w:hAnsi="Arial" w:cs="Arial"/>
          <w:color w:val="000000" w:themeColor="text1"/>
          <w:sz w:val="22"/>
          <w:szCs w:val="22"/>
        </w:rPr>
        <w:t xml:space="preserve"> Os</w:t>
      </w: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 perfis serão soldados interligando cada peça em uma estrutura única içada a te a posição final na estrutura.  O tipo de aço a ser adotado nos projetos de estruturas metálicas deverá ser tipo ASTM A-36. Parafusos para ligações principais – ASTM A325 – galvanizado a fogo. </w:t>
      </w:r>
    </w:p>
    <w:p w14:paraId="4D0D9FE0" w14:textId="06251FFD" w:rsidR="4B2EDAC8" w:rsidRDefault="4B2EDAC8" w:rsidP="123B21E4">
      <w:pPr>
        <w:ind w:firstLine="567"/>
        <w:jc w:val="both"/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Trama de terças composta em perfil U enrijecido de aço galvanizado, dobrado, 150 x 60 x 20 mm, e = 3,00 mm distribuídos em ponto estrategicamente escolhidos, a terça em hipótese alguma pode ficar localizada fora do no de encontro do montante e diagonal da treliça. </w:t>
      </w:r>
    </w:p>
    <w:p w14:paraId="1BDAF87B" w14:textId="691D10CF" w:rsidR="4B2EDAC8" w:rsidRDefault="4B2EDAC8" w:rsidP="123B21E4">
      <w:pPr>
        <w:ind w:firstLine="567"/>
        <w:jc w:val="both"/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Deverão ser tomados precauções adequadas para evitar amassamento, distorções e deformações das peças causadas por manuseio impróprio durante o embarque e armazenamento da estrutura metálica. Para tanto, as partes da estrutura metálica deverão ser providas de contraventamentos provisórios para o transporte e armazenamento. As partes estruturais que sofrerem danos deverão ser reparadas antes da montagem, de acordo com a solicitação do responsável pela fiscalização da obra. </w:t>
      </w:r>
    </w:p>
    <w:p w14:paraId="4248169E" w14:textId="79454157" w:rsidR="4B2EDAC8" w:rsidRDefault="4B2EDAC8" w:rsidP="123B21E4">
      <w:pPr>
        <w:ind w:firstLine="567"/>
        <w:jc w:val="both"/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 O manuseio das partes estruturais durante a montagem deverá ser cuidadoso, de modo a se evitar danos nestas partes; as partes estruturais que sofrerem avarias deverão ser reparadas ou </w:t>
      </w:r>
      <w:r w:rsidRPr="123B21E4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substituídas, de acordo com as solicitações da fiscalização. Os serviços de montagem deverão obedecer rigorosamente às medidas lineares e angulares, alinhamentos, prumos e nivelamento. </w:t>
      </w:r>
    </w:p>
    <w:p w14:paraId="172D4F0F" w14:textId="108B00AF" w:rsidR="4B2EDAC8" w:rsidRDefault="550EDB32" w:rsidP="123B21E4">
      <w:pPr>
        <w:ind w:firstLine="567"/>
        <w:jc w:val="both"/>
      </w:pPr>
      <w:r w:rsidRPr="50058CB8">
        <w:rPr>
          <w:rFonts w:ascii="Arial" w:hAnsi="Arial" w:cs="Arial"/>
          <w:color w:val="000000" w:themeColor="text1"/>
          <w:sz w:val="22"/>
          <w:szCs w:val="22"/>
        </w:rPr>
        <w:t xml:space="preserve">Deverão ser usados contraventamentos provisórios de montagem em quantidades suficientes sempre que necessário e estes deverão ser mantidos enquanto a segurança da estrutura o exigir. As conexões provisórias de montagem deverão ser usadas onde necessárias e deverão ser suficientes para resistir aos esforços devidos ao peso próprio da estrutura, esforços de montagem, esforços decorrentes dos pesos e operação dos equipamentos de montagem e, ainda, esforços devidos ao vento. </w:t>
      </w:r>
    </w:p>
    <w:p w14:paraId="6D7786AA" w14:textId="336F9BC1" w:rsidR="2F6CB4D9" w:rsidRDefault="2F6CB4D9" w:rsidP="50058CB8">
      <w:pPr>
        <w:ind w:firstLine="567"/>
        <w:jc w:val="both"/>
      </w:pPr>
      <w:r w:rsidRPr="50058CB8">
        <w:rPr>
          <w:rFonts w:ascii="Arial" w:eastAsia="Arial" w:hAnsi="Arial" w:cs="Arial"/>
          <w:sz w:val="22"/>
          <w:szCs w:val="22"/>
        </w:rPr>
        <w:t>Está prevista, fabricação e montagem de estrutura metálica convencional para execução de pilares de sustentação da cobertura da passarela e do beiral, utilizando perfis de aço tipo AR-350 Cor ou ASTM A588, com elevada resistência mecânica e à corrosão atmosférica. Inclui o corte, furação, soldagem, usinagem e tratamento superficial, bem como a aplicação de fundo anticorrosivo em toda a superfície dos elementos antes da montagem. A execução deverá atender às especificações de projeto estrutural, normas técnicas vigentes (ABNT NBR 8800, NBR 16239 e correlatas) e recomendações de segurança, garantindo alinhamento, prumo e estabilidade dos pilares.</w:t>
      </w:r>
    </w:p>
    <w:p w14:paraId="3A60A8F0" w14:textId="2F767702" w:rsidR="6922EE08" w:rsidRDefault="6922EE08" w:rsidP="123B21E4">
      <w:pPr>
        <w:spacing w:before="120" w:after="120" w:line="259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53B757D">
        <w:rPr>
          <w:rFonts w:ascii="Arial" w:hAnsi="Arial" w:cs="Arial"/>
          <w:b/>
          <w:bCs/>
          <w:color w:val="000000" w:themeColor="text1"/>
        </w:rPr>
        <w:t>1</w:t>
      </w:r>
      <w:r w:rsidR="510BC30F" w:rsidRPr="053B757D">
        <w:rPr>
          <w:rFonts w:ascii="Arial" w:hAnsi="Arial" w:cs="Arial"/>
          <w:b/>
          <w:bCs/>
          <w:color w:val="000000" w:themeColor="text1"/>
        </w:rPr>
        <w:t>1</w:t>
      </w:r>
      <w:r w:rsidRPr="053B757D">
        <w:rPr>
          <w:rFonts w:ascii="Arial" w:hAnsi="Arial" w:cs="Arial"/>
          <w:b/>
          <w:bCs/>
          <w:color w:val="000000" w:themeColor="text1"/>
        </w:rPr>
        <w:t>.</w:t>
      </w:r>
      <w:r w:rsidR="4713F1A4" w:rsidRPr="053B757D">
        <w:rPr>
          <w:rFonts w:ascii="Arial" w:hAnsi="Arial" w:cs="Arial"/>
          <w:b/>
          <w:bCs/>
          <w:color w:val="000000" w:themeColor="text1"/>
        </w:rPr>
        <w:t>2</w:t>
      </w:r>
      <w:r w:rsidRPr="053B757D">
        <w:rPr>
          <w:rFonts w:ascii="Arial" w:hAnsi="Arial" w:cs="Arial"/>
          <w:b/>
          <w:bCs/>
          <w:color w:val="000000" w:themeColor="text1"/>
        </w:rPr>
        <w:t xml:space="preserve"> </w:t>
      </w:r>
      <w:r w:rsidR="64E03EB4" w:rsidRPr="053B757D">
        <w:rPr>
          <w:rFonts w:ascii="Arial" w:hAnsi="Arial" w:cs="Arial"/>
          <w:b/>
          <w:bCs/>
          <w:color w:val="000000" w:themeColor="text1"/>
        </w:rPr>
        <w:t xml:space="preserve">Telha </w:t>
      </w:r>
      <w:proofErr w:type="spellStart"/>
      <w:r w:rsidR="64E03EB4" w:rsidRPr="053B757D">
        <w:rPr>
          <w:rFonts w:ascii="Arial" w:hAnsi="Arial" w:cs="Arial"/>
          <w:b/>
          <w:bCs/>
          <w:color w:val="000000" w:themeColor="text1"/>
        </w:rPr>
        <w:t>termoacústica</w:t>
      </w:r>
      <w:proofErr w:type="spellEnd"/>
    </w:p>
    <w:p w14:paraId="5A00C761" w14:textId="244D46F6" w:rsidR="64E03EB4" w:rsidRDefault="64E03EB4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A telha adotada será metálica </w:t>
      </w:r>
      <w:proofErr w:type="spellStart"/>
      <w:r w:rsidRPr="123B21E4">
        <w:rPr>
          <w:rFonts w:ascii="Arial" w:hAnsi="Arial" w:cs="Arial"/>
          <w:color w:val="000000" w:themeColor="text1"/>
          <w:sz w:val="22"/>
          <w:szCs w:val="22"/>
        </w:rPr>
        <w:t>termoacústica</w:t>
      </w:r>
      <w:proofErr w:type="spellEnd"/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 com espessura = 30mm. </w:t>
      </w:r>
    </w:p>
    <w:p w14:paraId="23A01A43" w14:textId="78ADFA9D" w:rsidR="64E03EB4" w:rsidRDefault="64E03EB4" w:rsidP="53DB3505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53DB3505">
        <w:rPr>
          <w:rFonts w:ascii="Arial" w:hAnsi="Arial" w:cs="Arial"/>
          <w:color w:val="000000" w:themeColor="text1"/>
          <w:sz w:val="22"/>
          <w:szCs w:val="22"/>
        </w:rPr>
        <w:t xml:space="preserve">A inclinação de instalação da telha deverá ser de </w:t>
      </w:r>
      <w:r w:rsidR="6E18B0BA" w:rsidRPr="53DB3505">
        <w:rPr>
          <w:rFonts w:ascii="Arial" w:hAnsi="Arial" w:cs="Arial"/>
          <w:color w:val="000000" w:themeColor="text1"/>
          <w:sz w:val="22"/>
          <w:szCs w:val="22"/>
        </w:rPr>
        <w:t>9</w:t>
      </w:r>
      <w:r w:rsidRPr="53DB3505">
        <w:rPr>
          <w:rFonts w:ascii="Arial" w:hAnsi="Arial" w:cs="Arial"/>
          <w:color w:val="000000" w:themeColor="text1"/>
          <w:sz w:val="22"/>
          <w:szCs w:val="22"/>
        </w:rPr>
        <w:t xml:space="preserve"> %. </w:t>
      </w:r>
    </w:p>
    <w:p w14:paraId="7418ABB5" w14:textId="1B803145" w:rsidR="64E03EB4" w:rsidRDefault="64E03EB4" w:rsidP="123B21E4">
      <w:pPr>
        <w:ind w:firstLine="567"/>
        <w:jc w:val="both"/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Será aplicada a telha de acordo com a planta de cobertura. </w:t>
      </w:r>
    </w:p>
    <w:p w14:paraId="2D86FF96" w14:textId="33C3CF08" w:rsidR="64E03EB4" w:rsidRDefault="64E03EB4" w:rsidP="123B21E4">
      <w:pPr>
        <w:ind w:firstLine="567"/>
        <w:jc w:val="both"/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Durante a realização do serviço em altura, não subir na cobertura sem os devidos </w:t>
      </w:r>
      <w:proofErr w:type="spellStart"/>
      <w:r w:rsidRPr="123B21E4">
        <w:rPr>
          <w:rFonts w:ascii="Arial" w:hAnsi="Arial" w:cs="Arial"/>
          <w:color w:val="000000" w:themeColor="text1"/>
          <w:sz w:val="22"/>
          <w:szCs w:val="22"/>
        </w:rPr>
        <w:t>EPI</w:t>
      </w:r>
      <w:r w:rsidR="79D82BB7" w:rsidRPr="123B21E4">
        <w:rPr>
          <w:rFonts w:ascii="Arial" w:hAnsi="Arial" w:cs="Arial"/>
          <w:color w:val="000000" w:themeColor="text1"/>
          <w:sz w:val="22"/>
          <w:szCs w:val="22"/>
        </w:rPr>
        <w:t>’s</w:t>
      </w:r>
      <w:proofErr w:type="spellEnd"/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 para esse tipo de serviço. </w:t>
      </w:r>
    </w:p>
    <w:p w14:paraId="43A81597" w14:textId="09F6EA80" w:rsidR="64E03EB4" w:rsidRDefault="64E03EB4" w:rsidP="123B21E4">
      <w:pPr>
        <w:ind w:firstLine="567"/>
        <w:jc w:val="both"/>
      </w:pPr>
      <w:r w:rsidRPr="123B21E4">
        <w:rPr>
          <w:rFonts w:ascii="Arial" w:hAnsi="Arial" w:cs="Arial"/>
          <w:color w:val="000000" w:themeColor="text1"/>
          <w:sz w:val="22"/>
          <w:szCs w:val="22"/>
        </w:rPr>
        <w:t>Não pisar diretamente sobre a telha, utiliz</w:t>
      </w:r>
      <w:r w:rsidR="07EBFDA7" w:rsidRPr="123B21E4">
        <w:rPr>
          <w:rFonts w:ascii="Arial" w:hAnsi="Arial" w:cs="Arial"/>
          <w:color w:val="000000" w:themeColor="text1"/>
          <w:sz w:val="22"/>
          <w:szCs w:val="22"/>
        </w:rPr>
        <w:t>ar</w:t>
      </w: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 tábuas colocadas por cima do material para se movimentar sobre o telhado, distribuindo melhor o peso do corpo na cobertura. </w:t>
      </w:r>
    </w:p>
    <w:p w14:paraId="509A917C" w14:textId="6F9C378A" w:rsidR="64E03EB4" w:rsidRDefault="64E03EB4" w:rsidP="123B21E4">
      <w:pPr>
        <w:ind w:firstLine="567"/>
        <w:jc w:val="both"/>
      </w:pPr>
      <w:r w:rsidRPr="123B21E4">
        <w:rPr>
          <w:rFonts w:ascii="Arial" w:hAnsi="Arial" w:cs="Arial"/>
          <w:color w:val="000000" w:themeColor="text1"/>
          <w:sz w:val="22"/>
          <w:szCs w:val="22"/>
        </w:rPr>
        <w:t>A montagem das telhas deve ser iniciada do ponto mais baixo do telhado para o ponto mais alto</w:t>
      </w:r>
      <w:r w:rsidR="23C3EF56" w:rsidRPr="123B21E4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61FF6B3F" w14:textId="44152B49" w:rsidR="4DC6CCAA" w:rsidRDefault="4DC6CCAA" w:rsidP="1C29EBF3">
      <w:pPr>
        <w:ind w:firstLine="567"/>
        <w:jc w:val="both"/>
      </w:pPr>
      <w:r w:rsidRPr="1C29EBF3">
        <w:rPr>
          <w:rFonts w:ascii="Arial" w:hAnsi="Arial" w:cs="Arial"/>
          <w:color w:val="000000" w:themeColor="text1"/>
          <w:sz w:val="22"/>
          <w:szCs w:val="22"/>
        </w:rPr>
        <w:t xml:space="preserve">A fixação deve ser realizada perfurando a telha </w:t>
      </w:r>
      <w:r w:rsidR="57C614F8" w:rsidRPr="1C29EBF3">
        <w:rPr>
          <w:rFonts w:ascii="Arial" w:hAnsi="Arial" w:cs="Arial"/>
          <w:color w:val="000000" w:themeColor="text1"/>
          <w:sz w:val="22"/>
          <w:szCs w:val="22"/>
        </w:rPr>
        <w:t>e</w:t>
      </w:r>
      <w:r w:rsidRPr="1C29EBF3">
        <w:rPr>
          <w:rFonts w:ascii="Arial" w:hAnsi="Arial" w:cs="Arial"/>
          <w:color w:val="000000" w:themeColor="text1"/>
          <w:sz w:val="22"/>
          <w:szCs w:val="22"/>
        </w:rPr>
        <w:t xml:space="preserve"> a estrutura, sempre com o cuidado de utilizar as brocas apropriadas para cada superfície. Ao fixar os parafusos galvanizados com conjunto de vedação, certifique-se de não os apertar excessivamente, evitando assim danificar as telhas.</w:t>
      </w:r>
    </w:p>
    <w:p w14:paraId="23BB6F7C" w14:textId="711281A4" w:rsidR="6922EE08" w:rsidRDefault="6A984113" w:rsidP="123B21E4">
      <w:pPr>
        <w:spacing w:before="120" w:after="120" w:line="259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1C29EBF3">
        <w:rPr>
          <w:rFonts w:ascii="Arial" w:hAnsi="Arial" w:cs="Arial"/>
          <w:b/>
          <w:bCs/>
          <w:color w:val="000000" w:themeColor="text1"/>
        </w:rPr>
        <w:t>1</w:t>
      </w:r>
      <w:r w:rsidR="54573ABA" w:rsidRPr="1C29EBF3">
        <w:rPr>
          <w:rFonts w:ascii="Arial" w:hAnsi="Arial" w:cs="Arial"/>
          <w:b/>
          <w:bCs/>
          <w:color w:val="000000" w:themeColor="text1"/>
        </w:rPr>
        <w:t>1</w:t>
      </w:r>
      <w:r w:rsidRPr="1C29EBF3">
        <w:rPr>
          <w:rFonts w:ascii="Arial" w:hAnsi="Arial" w:cs="Arial"/>
          <w:b/>
          <w:bCs/>
          <w:color w:val="000000" w:themeColor="text1"/>
        </w:rPr>
        <w:t>.</w:t>
      </w:r>
      <w:r w:rsidR="2A1E6954" w:rsidRPr="1C29EBF3">
        <w:rPr>
          <w:rFonts w:ascii="Arial" w:hAnsi="Arial" w:cs="Arial"/>
          <w:b/>
          <w:bCs/>
          <w:color w:val="000000" w:themeColor="text1"/>
        </w:rPr>
        <w:t>3</w:t>
      </w:r>
      <w:r w:rsidRPr="1C29EBF3">
        <w:rPr>
          <w:rFonts w:ascii="Arial" w:hAnsi="Arial" w:cs="Arial"/>
          <w:b/>
          <w:bCs/>
          <w:color w:val="000000" w:themeColor="text1"/>
        </w:rPr>
        <w:t xml:space="preserve"> Calha e rufos</w:t>
      </w:r>
    </w:p>
    <w:p w14:paraId="03108DBF" w14:textId="7D0631F2" w:rsidR="6922EE08" w:rsidRDefault="6922EE08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23B21E4">
        <w:rPr>
          <w:rFonts w:ascii="Arial" w:hAnsi="Arial" w:cs="Arial"/>
          <w:color w:val="000000" w:themeColor="text1"/>
          <w:sz w:val="22"/>
          <w:szCs w:val="22"/>
        </w:rPr>
        <w:t>Instalação de calha e rufo em chapa de aço galvanizado, responsável pelo deságue do telhado para recolher e destinar as águas pluviais</w:t>
      </w:r>
      <w:r w:rsidR="50ABE036" w:rsidRPr="123B21E4">
        <w:rPr>
          <w:rFonts w:ascii="Arial" w:hAnsi="Arial" w:cs="Arial"/>
          <w:color w:val="000000" w:themeColor="text1"/>
          <w:sz w:val="22"/>
          <w:szCs w:val="22"/>
        </w:rPr>
        <w:t>, s</w:t>
      </w:r>
      <w:r w:rsidRPr="123B21E4">
        <w:rPr>
          <w:rFonts w:ascii="Arial" w:hAnsi="Arial" w:cs="Arial"/>
          <w:color w:val="000000" w:themeColor="text1"/>
          <w:sz w:val="22"/>
          <w:szCs w:val="22"/>
        </w:rPr>
        <w:t>erão colocad</w:t>
      </w:r>
      <w:r w:rsidR="766DD7ED" w:rsidRPr="123B21E4">
        <w:rPr>
          <w:rFonts w:ascii="Arial" w:hAnsi="Arial" w:cs="Arial"/>
          <w:color w:val="000000" w:themeColor="text1"/>
          <w:sz w:val="22"/>
          <w:szCs w:val="22"/>
        </w:rPr>
        <w:t>o</w:t>
      </w: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s nos locais especificados em projeto. As calhas devem ter caimento mínimo de 2% e ser dimensionadas convenientemente para escoamento totalmente as águas </w:t>
      </w:r>
      <w:r w:rsidR="62687742" w:rsidRPr="123B21E4">
        <w:rPr>
          <w:rFonts w:ascii="Arial" w:hAnsi="Arial" w:cs="Arial"/>
          <w:color w:val="000000" w:themeColor="text1"/>
          <w:sz w:val="22"/>
          <w:szCs w:val="22"/>
        </w:rPr>
        <w:t>pluviais, deverão</w:t>
      </w: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 ser instalados tubos de queda em PVC 100 mm, para o transporte das águas pluviais até as caixas coletoras/inspeção posicionadas no solo ou na rua. </w:t>
      </w:r>
    </w:p>
    <w:p w14:paraId="3A8C4424" w14:textId="07759900" w:rsidR="79505FD8" w:rsidRDefault="79505FD8" w:rsidP="123B21E4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23B21E4">
        <w:rPr>
          <w:rFonts w:ascii="Arial" w:hAnsi="Arial" w:cs="Arial"/>
          <w:color w:val="000000" w:themeColor="text1"/>
          <w:sz w:val="22"/>
          <w:szCs w:val="22"/>
        </w:rPr>
        <w:t xml:space="preserve">Previsão de instalação de ralo com fechamento tipo cabeça de abacaxi e ou similar impedindo a entrada de folhas e sujeira na tubulação.   </w:t>
      </w:r>
    </w:p>
    <w:p w14:paraId="57A77254" w14:textId="47A5676A" w:rsidR="77FC8879" w:rsidRDefault="2175760F" w:rsidP="123B21E4">
      <w:pPr>
        <w:spacing w:before="120" w:after="120" w:line="259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1C29EBF3">
        <w:rPr>
          <w:rFonts w:ascii="Arial" w:hAnsi="Arial" w:cs="Arial"/>
          <w:b/>
          <w:bCs/>
          <w:color w:val="000000" w:themeColor="text1"/>
        </w:rPr>
        <w:t>1</w:t>
      </w:r>
      <w:r w:rsidR="185A5811" w:rsidRPr="1C29EBF3">
        <w:rPr>
          <w:rFonts w:ascii="Arial" w:hAnsi="Arial" w:cs="Arial"/>
          <w:b/>
          <w:bCs/>
          <w:color w:val="000000" w:themeColor="text1"/>
        </w:rPr>
        <w:t>1</w:t>
      </w:r>
      <w:r w:rsidRPr="1C29EBF3">
        <w:rPr>
          <w:rFonts w:ascii="Arial" w:hAnsi="Arial" w:cs="Arial"/>
          <w:b/>
          <w:bCs/>
          <w:color w:val="000000" w:themeColor="text1"/>
        </w:rPr>
        <w:t>.</w:t>
      </w:r>
      <w:r w:rsidR="2DFD3D35" w:rsidRPr="1C29EBF3">
        <w:rPr>
          <w:rFonts w:ascii="Arial" w:hAnsi="Arial" w:cs="Arial"/>
          <w:b/>
          <w:bCs/>
          <w:color w:val="000000" w:themeColor="text1"/>
        </w:rPr>
        <w:t>4</w:t>
      </w:r>
      <w:r w:rsidRPr="1C29EBF3">
        <w:rPr>
          <w:rFonts w:ascii="Arial" w:hAnsi="Arial" w:cs="Arial"/>
          <w:b/>
          <w:bCs/>
          <w:color w:val="000000" w:themeColor="text1"/>
        </w:rPr>
        <w:t xml:space="preserve"> </w:t>
      </w:r>
      <w:r w:rsidR="4F0C1C2E" w:rsidRPr="1C29EBF3">
        <w:rPr>
          <w:rFonts w:ascii="Arial" w:hAnsi="Arial" w:cs="Arial"/>
          <w:b/>
          <w:bCs/>
          <w:color w:val="000000" w:themeColor="text1"/>
        </w:rPr>
        <w:t>Pingadeira</w:t>
      </w:r>
    </w:p>
    <w:p w14:paraId="24156165" w14:textId="1DD4DA25" w:rsidR="4F0C1C2E" w:rsidRDefault="4F0C1C2E" w:rsidP="053B757D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53B757D">
        <w:rPr>
          <w:rFonts w:ascii="Arial" w:hAnsi="Arial" w:cs="Arial"/>
          <w:color w:val="000000" w:themeColor="text1"/>
          <w:sz w:val="22"/>
          <w:szCs w:val="22"/>
        </w:rPr>
        <w:t xml:space="preserve">A execução da moldura tipo “U” invertido em argamassa será realizada em muro/platibanda, com espessura de 2 cm, formando pingadeira para escoamento adequado das águas pluviais. A parte horizontal terá acabamento regular e caimento adequado, enquanto a parte vertical será executada com descida de 2,5 cm, garantindo o efeito de gotejamento e evitando manchas de umidade nas superfícies inferiores. </w:t>
      </w:r>
    </w:p>
    <w:p w14:paraId="6704F8A0" w14:textId="2B528CC3" w:rsidR="4F0C1C2E" w:rsidRDefault="4F0C1C2E" w:rsidP="053B757D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1C29EBF3">
        <w:rPr>
          <w:rFonts w:ascii="Arial" w:hAnsi="Arial" w:cs="Arial"/>
          <w:color w:val="000000" w:themeColor="text1"/>
          <w:sz w:val="22"/>
          <w:szCs w:val="22"/>
        </w:rPr>
        <w:t>O serviço será realizado com argamassa de cimento e areia no traço especificado em projeto, com acabamento desempenado e alinhamento uniforme em toda a extensão.</w:t>
      </w:r>
    </w:p>
    <w:p w14:paraId="20705A11" w14:textId="24CB0104" w:rsidR="42E8AADF" w:rsidRDefault="7008F8BF" w:rsidP="123B21E4">
      <w:pPr>
        <w:spacing w:before="120" w:after="120" w:line="259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1C29EBF3">
        <w:rPr>
          <w:rFonts w:ascii="Arial" w:hAnsi="Arial" w:cs="Arial"/>
          <w:b/>
          <w:bCs/>
          <w:color w:val="000000" w:themeColor="text1"/>
        </w:rPr>
        <w:lastRenderedPageBreak/>
        <w:t>1</w:t>
      </w:r>
      <w:r w:rsidR="484699FB" w:rsidRPr="1C29EBF3">
        <w:rPr>
          <w:rFonts w:ascii="Arial" w:hAnsi="Arial" w:cs="Arial"/>
          <w:b/>
          <w:bCs/>
          <w:color w:val="000000" w:themeColor="text1"/>
        </w:rPr>
        <w:t>2</w:t>
      </w:r>
      <w:r w:rsidRPr="1C29EBF3">
        <w:rPr>
          <w:rFonts w:ascii="Arial" w:hAnsi="Arial" w:cs="Arial"/>
          <w:b/>
          <w:bCs/>
          <w:color w:val="000000" w:themeColor="text1"/>
        </w:rPr>
        <w:t>. Instalações Elétricas</w:t>
      </w:r>
    </w:p>
    <w:p w14:paraId="07D169DF" w14:textId="7771C101" w:rsidR="5C9CD121" w:rsidRDefault="5C9CD121" w:rsidP="053B757D">
      <w:pPr>
        <w:spacing w:line="259" w:lineRule="auto"/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53B757D">
        <w:rPr>
          <w:rFonts w:ascii="Arial" w:hAnsi="Arial" w:cs="Arial"/>
          <w:color w:val="000000" w:themeColor="text1"/>
          <w:sz w:val="22"/>
          <w:szCs w:val="22"/>
        </w:rPr>
        <w:t xml:space="preserve">A manutenção e os reparos no sistema elétrico geral durante a reforma serão executados inicialmente por meio de inspeção completa de todos os circuitos, quadros de distribuição, dispositivos de proteção, tomadas, interruptores e pontos de iluminação, visando identificar defeitos, desgastes, sobrecargas ou falhas de instalação. Serão realizados ajustes, substituição de condutores, cabos, dispositivos danificados ou obsoletos, bem como reaperto e limpeza de conexões, assegurando continuidade elétrica e segurança. </w:t>
      </w:r>
    </w:p>
    <w:p w14:paraId="3942B0F3" w14:textId="7026A3CF" w:rsidR="5C9CD121" w:rsidRDefault="5C9CD121" w:rsidP="053B757D">
      <w:pPr>
        <w:spacing w:line="259" w:lineRule="auto"/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53B757D">
        <w:rPr>
          <w:rFonts w:ascii="Arial" w:hAnsi="Arial" w:cs="Arial"/>
          <w:color w:val="000000" w:themeColor="text1"/>
          <w:sz w:val="22"/>
          <w:szCs w:val="22"/>
        </w:rPr>
        <w:t xml:space="preserve">Onde necessário, serão feitas adequações no layout do sistema para compatibilização com alterações da reforma, incluindo redistribuição de circuitos, reforço de aterramento e instalação de novos pontos conforme projeto. </w:t>
      </w:r>
    </w:p>
    <w:p w14:paraId="105F5439" w14:textId="709735D6" w:rsidR="5C9CD121" w:rsidRDefault="5C9CD121" w:rsidP="053B757D">
      <w:pPr>
        <w:spacing w:line="259" w:lineRule="auto"/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53B757D">
        <w:rPr>
          <w:rFonts w:ascii="Arial" w:hAnsi="Arial" w:cs="Arial"/>
          <w:color w:val="000000" w:themeColor="text1"/>
          <w:sz w:val="22"/>
          <w:szCs w:val="22"/>
        </w:rPr>
        <w:t>Após a execução, todos os circuitos serão testados individualmente e em conjunto, com medição de continuidade, isolamento e funcionamento dos dispositivos de proteção, garantindo conformidade com as normas técnicas vigentes, em especial a NBR 5410 – Instalações elétricas de baixa tensão, assegurando operação segura e confiável do sistema elétrico reformado.</w:t>
      </w:r>
    </w:p>
    <w:p w14:paraId="7E288F4F" w14:textId="5CB60AFF" w:rsidR="15E4D2A1" w:rsidRDefault="300D824D" w:rsidP="353A3726">
      <w:pPr>
        <w:spacing w:before="120" w:after="120" w:line="259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1C29EBF3">
        <w:rPr>
          <w:rFonts w:ascii="Arial" w:hAnsi="Arial" w:cs="Arial"/>
          <w:b/>
          <w:bCs/>
          <w:color w:val="000000" w:themeColor="text1"/>
        </w:rPr>
        <w:t>1</w:t>
      </w:r>
      <w:r w:rsidR="0BBD5D3F" w:rsidRPr="1C29EBF3">
        <w:rPr>
          <w:rFonts w:ascii="Arial" w:hAnsi="Arial" w:cs="Arial"/>
          <w:b/>
          <w:bCs/>
          <w:color w:val="000000" w:themeColor="text1"/>
        </w:rPr>
        <w:t>3</w:t>
      </w:r>
      <w:r w:rsidRPr="1C29EBF3">
        <w:rPr>
          <w:rFonts w:ascii="Arial" w:hAnsi="Arial" w:cs="Arial"/>
          <w:b/>
          <w:bCs/>
          <w:color w:val="000000" w:themeColor="text1"/>
        </w:rPr>
        <w:t xml:space="preserve">. Instalações </w:t>
      </w:r>
      <w:proofErr w:type="spellStart"/>
      <w:r w:rsidRPr="1C29EBF3">
        <w:rPr>
          <w:rFonts w:ascii="Arial" w:hAnsi="Arial" w:cs="Arial"/>
          <w:b/>
          <w:bCs/>
          <w:color w:val="000000" w:themeColor="text1"/>
        </w:rPr>
        <w:t>Hidrossanitárias</w:t>
      </w:r>
      <w:proofErr w:type="spellEnd"/>
    </w:p>
    <w:p w14:paraId="02804A0B" w14:textId="569D4F11" w:rsidR="256E3947" w:rsidRDefault="256E3947" w:rsidP="053B757D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53B757D">
        <w:rPr>
          <w:rFonts w:ascii="Arial" w:hAnsi="Arial" w:cs="Arial"/>
          <w:color w:val="000000" w:themeColor="text1"/>
          <w:sz w:val="22"/>
          <w:szCs w:val="22"/>
        </w:rPr>
        <w:t xml:space="preserve">A manutenção e os reparos nas instalações </w:t>
      </w:r>
      <w:proofErr w:type="spellStart"/>
      <w:r w:rsidRPr="053B757D">
        <w:rPr>
          <w:rFonts w:ascii="Arial" w:hAnsi="Arial" w:cs="Arial"/>
          <w:color w:val="000000" w:themeColor="text1"/>
          <w:sz w:val="22"/>
          <w:szCs w:val="22"/>
        </w:rPr>
        <w:t>hidrossanitárias</w:t>
      </w:r>
      <w:proofErr w:type="spellEnd"/>
      <w:r w:rsidRPr="053B757D">
        <w:rPr>
          <w:rFonts w:ascii="Arial" w:hAnsi="Arial" w:cs="Arial"/>
          <w:color w:val="000000" w:themeColor="text1"/>
          <w:sz w:val="22"/>
          <w:szCs w:val="22"/>
        </w:rPr>
        <w:t xml:space="preserve"> durante a reforma serão executados mediante inspeção detalhada de toda a rede de água fria, esgoto, ramais de ventilação e conexões, visando identificar vazamentos, entupimentos, corrosão ou desgastes nos materiais existentes. Serão realizados ajustes, substituição de tubulações, conexões, registros, válvulas e outros componentes danificados ou obsoletos, assegurando o perfeito funcionamento e estanqueidade do sistema. </w:t>
      </w:r>
    </w:p>
    <w:p w14:paraId="73D7BEC5" w14:textId="5C460DA8" w:rsidR="256E3947" w:rsidRDefault="256E3947" w:rsidP="053B757D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53B757D">
        <w:rPr>
          <w:rFonts w:ascii="Arial" w:hAnsi="Arial" w:cs="Arial"/>
          <w:color w:val="000000" w:themeColor="text1"/>
          <w:sz w:val="22"/>
          <w:szCs w:val="22"/>
        </w:rPr>
        <w:t xml:space="preserve">Onde necessário, serão efetuadas adequações no traçado das redes para compatibilização com alterações da reforma, incluindo instalação de novos pontos de água e drenagem conforme projeto. </w:t>
      </w:r>
    </w:p>
    <w:p w14:paraId="70525A62" w14:textId="1DFF99EA" w:rsidR="256E3947" w:rsidRDefault="256E3947" w:rsidP="053B757D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53B757D">
        <w:rPr>
          <w:rFonts w:ascii="Arial" w:hAnsi="Arial" w:cs="Arial"/>
          <w:color w:val="000000" w:themeColor="text1"/>
          <w:sz w:val="22"/>
          <w:szCs w:val="22"/>
        </w:rPr>
        <w:t>Após a execução dos reparos, todos os sistemas serão testados quanto à pressão, estanqueidade e fluxo, garantindo operação segura e eficiente, em conformidade com as normas técnicas vigentes, especialmente a NBR 5626 – Instalação predial de água fria, a NBR 8160 – Sistemas prediais de esgoto sanitário e demais normas aplicáveis.</w:t>
      </w:r>
    </w:p>
    <w:p w14:paraId="4F1CE659" w14:textId="5F104358" w:rsidR="005D7E32" w:rsidRPr="005D7E32" w:rsidRDefault="2A8ACAC1" w:rsidP="000515D0">
      <w:pPr>
        <w:spacing w:before="120" w:after="120"/>
        <w:jc w:val="both"/>
        <w:outlineLvl w:val="0"/>
        <w:rPr>
          <w:rFonts w:ascii="Arial" w:eastAsia="Arial" w:hAnsi="Arial" w:cs="Arial"/>
          <w:b/>
          <w:bCs/>
          <w:color w:val="000000"/>
        </w:rPr>
      </w:pPr>
      <w:bookmarkStart w:id="20" w:name="_Toc114678935"/>
      <w:r w:rsidRPr="1C29EBF3">
        <w:rPr>
          <w:rFonts w:ascii="Arial" w:eastAsia="Arial" w:hAnsi="Arial" w:cs="Arial"/>
          <w:b/>
          <w:bCs/>
          <w:color w:val="000000" w:themeColor="text1"/>
        </w:rPr>
        <w:t>1</w:t>
      </w:r>
      <w:r w:rsidR="5934C990" w:rsidRPr="1C29EBF3">
        <w:rPr>
          <w:rFonts w:ascii="Arial" w:eastAsia="Arial" w:hAnsi="Arial" w:cs="Arial"/>
          <w:b/>
          <w:bCs/>
          <w:color w:val="000000" w:themeColor="text1"/>
        </w:rPr>
        <w:t>4</w:t>
      </w:r>
      <w:r w:rsidR="0A787F58" w:rsidRPr="1C29EBF3">
        <w:rPr>
          <w:rFonts w:ascii="Arial" w:eastAsia="Arial" w:hAnsi="Arial" w:cs="Arial"/>
          <w:b/>
          <w:bCs/>
          <w:color w:val="000000" w:themeColor="text1"/>
        </w:rPr>
        <w:t>. Considerações finais</w:t>
      </w:r>
      <w:bookmarkEnd w:id="20"/>
    </w:p>
    <w:p w14:paraId="4827A8E8" w14:textId="60CC9967" w:rsidR="75058532" w:rsidRDefault="742B8ABB" w:rsidP="742B8ABB">
      <w:pPr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742B8ABB">
        <w:rPr>
          <w:rFonts w:ascii="Arial" w:eastAsia="Arial" w:hAnsi="Arial" w:cs="Arial"/>
          <w:color w:val="000000" w:themeColor="text1"/>
          <w:sz w:val="22"/>
          <w:szCs w:val="22"/>
        </w:rPr>
        <w:t>A obra obedecerá à boa técnica, atendendo às recomendações da ABNT e das Concessionárias locais. A obra deverá ser entregue completamente limpa. As instalações serão ligadas definitivamente à rede pública existente, sendo entregues devidamente testadas e em perfeito estado de funcionamento.</w:t>
      </w:r>
    </w:p>
    <w:p w14:paraId="723CCAB5" w14:textId="60CF2531" w:rsidR="742B8ABB" w:rsidRDefault="742B8ABB" w:rsidP="742B8ABB">
      <w:pPr>
        <w:jc w:val="both"/>
        <w:rPr>
          <w:rFonts w:ascii="Arial" w:eastAsia="Arial" w:hAnsi="Arial" w:cs="Arial"/>
          <w:sz w:val="22"/>
          <w:szCs w:val="22"/>
        </w:rPr>
      </w:pPr>
    </w:p>
    <w:p w14:paraId="131ABDA5" w14:textId="28F38B79" w:rsidR="034A9D00" w:rsidRDefault="034A9D00" w:rsidP="034A9D00">
      <w:pPr>
        <w:jc w:val="both"/>
        <w:rPr>
          <w:rFonts w:ascii="Arial" w:eastAsia="Arial" w:hAnsi="Arial" w:cs="Arial"/>
          <w:sz w:val="22"/>
          <w:szCs w:val="22"/>
        </w:rPr>
      </w:pPr>
    </w:p>
    <w:p w14:paraId="6AD767BF" w14:textId="28071555" w:rsidR="034A9D00" w:rsidRDefault="034A9D00" w:rsidP="034A9D00">
      <w:pPr>
        <w:jc w:val="both"/>
        <w:rPr>
          <w:rFonts w:ascii="Arial" w:eastAsia="Arial" w:hAnsi="Arial" w:cs="Arial"/>
          <w:sz w:val="22"/>
          <w:szCs w:val="22"/>
        </w:rPr>
      </w:pPr>
    </w:p>
    <w:p w14:paraId="17E98F57" w14:textId="4DE1A231" w:rsidR="3443366E" w:rsidRDefault="3443366E" w:rsidP="3443366E">
      <w:pPr>
        <w:jc w:val="both"/>
        <w:rPr>
          <w:rFonts w:ascii="Arial" w:eastAsia="Arial" w:hAnsi="Arial" w:cs="Arial"/>
          <w:sz w:val="22"/>
          <w:szCs w:val="22"/>
        </w:rPr>
      </w:pPr>
    </w:p>
    <w:p w14:paraId="517FB446" w14:textId="1DAFBA19" w:rsidR="3443366E" w:rsidRDefault="3443366E" w:rsidP="3443366E">
      <w:pPr>
        <w:jc w:val="both"/>
        <w:rPr>
          <w:rFonts w:ascii="Arial" w:eastAsia="Arial" w:hAnsi="Arial" w:cs="Arial"/>
          <w:sz w:val="22"/>
          <w:szCs w:val="22"/>
        </w:rPr>
      </w:pPr>
    </w:p>
    <w:p w14:paraId="0BD751B9" w14:textId="6F9184AA" w:rsidR="742B8ABB" w:rsidRDefault="742B8ABB" w:rsidP="742B8ABB">
      <w:pPr>
        <w:jc w:val="both"/>
        <w:rPr>
          <w:rFonts w:ascii="Arial" w:eastAsia="Arial" w:hAnsi="Arial" w:cs="Arial"/>
          <w:sz w:val="22"/>
          <w:szCs w:val="22"/>
        </w:rPr>
      </w:pPr>
    </w:p>
    <w:p w14:paraId="25DAFA1A" w14:textId="2756FF0E" w:rsidR="432119E0" w:rsidRDefault="156AFC58" w:rsidP="742B8ABB">
      <w:pPr>
        <w:jc w:val="right"/>
        <w:rPr>
          <w:rFonts w:ascii="Arial" w:eastAsia="Arial" w:hAnsi="Arial" w:cs="Arial"/>
          <w:sz w:val="22"/>
          <w:szCs w:val="22"/>
        </w:rPr>
      </w:pPr>
      <w:r w:rsidRPr="4ED6C47A">
        <w:rPr>
          <w:rFonts w:ascii="Arial" w:eastAsia="Arial" w:hAnsi="Arial" w:cs="Arial"/>
          <w:sz w:val="22"/>
          <w:szCs w:val="22"/>
        </w:rPr>
        <w:t>Piracanjuba</w:t>
      </w:r>
      <w:r w:rsidR="17560B50" w:rsidRPr="4ED6C47A">
        <w:rPr>
          <w:rFonts w:ascii="Arial" w:eastAsia="Arial" w:hAnsi="Arial" w:cs="Arial"/>
          <w:sz w:val="22"/>
          <w:szCs w:val="22"/>
        </w:rPr>
        <w:t>-GO</w:t>
      </w:r>
      <w:r w:rsidR="0A787F58" w:rsidRPr="4ED6C47A">
        <w:rPr>
          <w:rFonts w:ascii="Arial" w:eastAsia="Arial" w:hAnsi="Arial" w:cs="Arial"/>
          <w:sz w:val="22"/>
          <w:szCs w:val="22"/>
        </w:rPr>
        <w:t xml:space="preserve">, </w:t>
      </w:r>
      <w:r w:rsidR="5663509F" w:rsidRPr="4ED6C47A">
        <w:rPr>
          <w:rFonts w:ascii="Arial" w:eastAsia="Arial" w:hAnsi="Arial" w:cs="Arial"/>
          <w:sz w:val="22"/>
          <w:szCs w:val="22"/>
        </w:rPr>
        <w:t>0</w:t>
      </w:r>
      <w:r w:rsidR="7A18AA47" w:rsidRPr="4ED6C47A">
        <w:rPr>
          <w:rFonts w:ascii="Arial" w:eastAsia="Arial" w:hAnsi="Arial" w:cs="Arial"/>
          <w:sz w:val="22"/>
          <w:szCs w:val="22"/>
        </w:rPr>
        <w:t>8</w:t>
      </w:r>
      <w:r w:rsidR="24DE382E" w:rsidRPr="4ED6C47A">
        <w:rPr>
          <w:rFonts w:ascii="Arial" w:eastAsia="Arial" w:hAnsi="Arial" w:cs="Arial"/>
          <w:sz w:val="22"/>
          <w:szCs w:val="22"/>
        </w:rPr>
        <w:t xml:space="preserve"> </w:t>
      </w:r>
      <w:r w:rsidR="0A787F58" w:rsidRPr="4ED6C47A">
        <w:rPr>
          <w:rFonts w:ascii="Arial" w:eastAsia="Arial" w:hAnsi="Arial" w:cs="Arial"/>
          <w:sz w:val="22"/>
          <w:szCs w:val="22"/>
        </w:rPr>
        <w:t xml:space="preserve">de </w:t>
      </w:r>
      <w:r w:rsidR="3C5D5E3D" w:rsidRPr="4ED6C47A">
        <w:rPr>
          <w:rFonts w:ascii="Arial" w:eastAsia="Arial" w:hAnsi="Arial" w:cs="Arial"/>
          <w:sz w:val="22"/>
          <w:szCs w:val="22"/>
        </w:rPr>
        <w:t>outubro</w:t>
      </w:r>
      <w:r w:rsidR="0A787F58" w:rsidRPr="4ED6C47A">
        <w:rPr>
          <w:rFonts w:ascii="Arial" w:eastAsia="Arial" w:hAnsi="Arial" w:cs="Arial"/>
          <w:sz w:val="22"/>
          <w:szCs w:val="22"/>
        </w:rPr>
        <w:t xml:space="preserve"> de 202</w:t>
      </w:r>
      <w:r w:rsidR="456A619A" w:rsidRPr="4ED6C47A">
        <w:rPr>
          <w:rFonts w:ascii="Arial" w:eastAsia="Arial" w:hAnsi="Arial" w:cs="Arial"/>
          <w:sz w:val="22"/>
          <w:szCs w:val="22"/>
        </w:rPr>
        <w:t>5</w:t>
      </w:r>
      <w:r w:rsidR="0A787F58" w:rsidRPr="4ED6C47A">
        <w:rPr>
          <w:rFonts w:ascii="Arial" w:eastAsia="Arial" w:hAnsi="Arial" w:cs="Arial"/>
          <w:sz w:val="22"/>
          <w:szCs w:val="22"/>
        </w:rPr>
        <w:t>.</w:t>
      </w:r>
    </w:p>
    <w:p w14:paraId="0DB8BC42" w14:textId="77777777" w:rsidR="005D7E32" w:rsidRPr="005D7E32" w:rsidRDefault="005D7E32" w:rsidP="001C1154">
      <w:pPr>
        <w:rPr>
          <w:rFonts w:ascii="Arial" w:eastAsia="Arial" w:hAnsi="Arial" w:cs="Arial"/>
          <w:sz w:val="22"/>
          <w:szCs w:val="22"/>
        </w:rPr>
      </w:pPr>
    </w:p>
    <w:p w14:paraId="7CB08CCD" w14:textId="5F6B1EA0" w:rsidR="75058532" w:rsidRDefault="75058532" w:rsidP="75058532">
      <w:pPr>
        <w:rPr>
          <w:rFonts w:ascii="Arial" w:eastAsia="Arial" w:hAnsi="Arial" w:cs="Arial"/>
          <w:sz w:val="22"/>
          <w:szCs w:val="22"/>
        </w:rPr>
      </w:pPr>
    </w:p>
    <w:p w14:paraId="2A89F3A9" w14:textId="07C72817" w:rsidR="742B8ABB" w:rsidRDefault="742B8ABB" w:rsidP="742B8ABB">
      <w:pPr>
        <w:rPr>
          <w:rFonts w:ascii="Arial" w:eastAsia="Arial" w:hAnsi="Arial" w:cs="Arial"/>
          <w:sz w:val="22"/>
          <w:szCs w:val="22"/>
        </w:rPr>
      </w:pPr>
    </w:p>
    <w:p w14:paraId="33E24063" w14:textId="23E98AA2" w:rsidR="053B757D" w:rsidRDefault="053B757D" w:rsidP="053B757D">
      <w:pPr>
        <w:rPr>
          <w:rFonts w:ascii="Arial" w:eastAsia="Arial" w:hAnsi="Arial" w:cs="Arial"/>
          <w:sz w:val="22"/>
          <w:szCs w:val="22"/>
        </w:rPr>
      </w:pPr>
    </w:p>
    <w:p w14:paraId="4FF3C965" w14:textId="60FF02C4" w:rsidR="123B21E4" w:rsidRDefault="123B21E4" w:rsidP="123B21E4">
      <w:pPr>
        <w:rPr>
          <w:rFonts w:ascii="Arial" w:eastAsia="Arial" w:hAnsi="Arial" w:cs="Arial"/>
          <w:sz w:val="22"/>
          <w:szCs w:val="22"/>
        </w:rPr>
      </w:pPr>
    </w:p>
    <w:p w14:paraId="1EDA7DD2" w14:textId="4FE815C9" w:rsidR="123B21E4" w:rsidRDefault="123B21E4" w:rsidP="123B21E4">
      <w:pPr>
        <w:rPr>
          <w:rFonts w:ascii="Arial" w:eastAsia="Arial" w:hAnsi="Arial" w:cs="Arial"/>
          <w:sz w:val="22"/>
          <w:szCs w:val="22"/>
        </w:rPr>
      </w:pPr>
    </w:p>
    <w:p w14:paraId="0CD93761" w14:textId="38131AEF" w:rsidR="123B21E4" w:rsidRDefault="123B21E4" w:rsidP="123B21E4">
      <w:pPr>
        <w:rPr>
          <w:rFonts w:ascii="Arial" w:eastAsia="Arial" w:hAnsi="Arial" w:cs="Arial"/>
          <w:sz w:val="22"/>
          <w:szCs w:val="22"/>
        </w:rPr>
      </w:pPr>
    </w:p>
    <w:p w14:paraId="031ADB84" w14:textId="32894B2A" w:rsidR="005D7E32" w:rsidRPr="005D7E32" w:rsidRDefault="005D7E32" w:rsidP="001C1154">
      <w:pPr>
        <w:jc w:val="center"/>
        <w:rPr>
          <w:rFonts w:ascii="Arial" w:eastAsia="Arial" w:hAnsi="Arial" w:cs="Arial"/>
          <w:sz w:val="22"/>
          <w:szCs w:val="22"/>
        </w:rPr>
      </w:pPr>
      <w:r w:rsidRPr="005D7E32">
        <w:rPr>
          <w:rFonts w:ascii="Arial" w:eastAsia="Arial" w:hAnsi="Arial" w:cs="Arial"/>
          <w:sz w:val="22"/>
          <w:szCs w:val="22"/>
        </w:rPr>
        <w:t>_______________________________</w:t>
      </w:r>
      <w:r w:rsidR="008A4D46">
        <w:rPr>
          <w:rFonts w:ascii="Arial" w:eastAsia="Arial" w:hAnsi="Arial" w:cs="Arial"/>
          <w:sz w:val="22"/>
          <w:szCs w:val="22"/>
        </w:rPr>
        <w:t>____________________</w:t>
      </w:r>
    </w:p>
    <w:bookmarkEnd w:id="7"/>
    <w:p w14:paraId="3149EB17" w14:textId="4A1D2EEF" w:rsidR="005D7E32" w:rsidRDefault="008A4D46" w:rsidP="005D7E32">
      <w:pPr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PEDRO HENRIQUE GOMES DOS SANTOS </w:t>
      </w:r>
    </w:p>
    <w:p w14:paraId="5C9E599E" w14:textId="33082E3E" w:rsidR="008A4D46" w:rsidRPr="000515D0" w:rsidRDefault="008A4D46" w:rsidP="000515D0">
      <w:pPr>
        <w:spacing w:line="360" w:lineRule="auto"/>
        <w:ind w:left="284"/>
        <w:jc w:val="center"/>
        <w:rPr>
          <w:rFonts w:ascii="Arial" w:hAnsi="Arial" w:cs="Arial"/>
        </w:rPr>
      </w:pPr>
      <w:r w:rsidRPr="00B47931">
        <w:rPr>
          <w:rFonts w:ascii="Arial" w:hAnsi="Arial" w:cs="Arial"/>
        </w:rPr>
        <w:t>ENG.</w:t>
      </w:r>
      <w:r w:rsidRPr="00B47931">
        <w:rPr>
          <w:rFonts w:ascii="Arial" w:hAnsi="Arial" w:cs="Arial"/>
          <w:spacing w:val="-2"/>
        </w:rPr>
        <w:t xml:space="preserve"> </w:t>
      </w:r>
      <w:r w:rsidRPr="00B47931">
        <w:rPr>
          <w:rFonts w:ascii="Arial" w:hAnsi="Arial" w:cs="Arial"/>
        </w:rPr>
        <w:t>CIVIL</w:t>
      </w:r>
      <w:r w:rsidRPr="00B47931">
        <w:rPr>
          <w:rFonts w:ascii="Arial" w:hAnsi="Arial" w:cs="Arial"/>
          <w:spacing w:val="65"/>
        </w:rPr>
        <w:t xml:space="preserve"> </w:t>
      </w:r>
      <w:r w:rsidRPr="00B47931">
        <w:rPr>
          <w:rFonts w:ascii="Arial" w:hAnsi="Arial" w:cs="Arial"/>
        </w:rPr>
        <w:t>CREA:</w:t>
      </w:r>
      <w:r w:rsidRPr="00B47931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24.805/D-GO</w:t>
      </w:r>
    </w:p>
    <w:sectPr w:rsidR="008A4D46" w:rsidRPr="000515D0" w:rsidSect="007C50BE">
      <w:headerReference w:type="default" r:id="rId8"/>
      <w:footerReference w:type="default" r:id="rId9"/>
      <w:pgSz w:w="11906" w:h="16838" w:code="9"/>
      <w:pgMar w:top="1440" w:right="1080" w:bottom="1440" w:left="1080" w:header="164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58201" w14:textId="77777777" w:rsidR="00DA1115" w:rsidRDefault="00DA1115" w:rsidP="002F34C2">
      <w:r>
        <w:separator/>
      </w:r>
    </w:p>
  </w:endnote>
  <w:endnote w:type="continuationSeparator" w:id="0">
    <w:p w14:paraId="25E7E380" w14:textId="77777777" w:rsidR="00DA1115" w:rsidRDefault="00DA1115" w:rsidP="002F3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79026" w14:textId="316AC9CB" w:rsidR="007C50BE" w:rsidRDefault="053B757D" w:rsidP="007C50BE">
    <w:pPr>
      <w:pStyle w:val="Rodap"/>
      <w:rPr>
        <w:rFonts w:eastAsia="SimSun"/>
        <w:sz w:val="18"/>
        <w:szCs w:val="18"/>
      </w:rPr>
    </w:pPr>
    <w:r w:rsidRPr="053B757D">
      <w:rPr>
        <w:sz w:val="18"/>
        <w:szCs w:val="18"/>
      </w:rPr>
      <w:t>Memorial Descritivo | Reforma do Centro de Referência da Assistência Social - GO.</w:t>
    </w:r>
  </w:p>
  <w:p w14:paraId="3E3E73CC" w14:textId="6BAE4482" w:rsidR="00093195" w:rsidRPr="002B0CAC" w:rsidRDefault="00093195" w:rsidP="007C50BE">
    <w:pPr>
      <w:pStyle w:val="Rodap"/>
      <w:rPr>
        <w:color w:val="BFBFBF"/>
      </w:rPr>
    </w:pPr>
    <w:r>
      <w:t xml:space="preserve">                                                                                                                                                               </w:t>
    </w:r>
    <w:r w:rsidRPr="002B0CAC">
      <w:rPr>
        <w:color w:val="BFBFBF"/>
        <w:sz w:val="18"/>
        <w:szCs w:val="18"/>
      </w:rPr>
      <w:fldChar w:fldCharType="begin"/>
    </w:r>
    <w:r w:rsidRPr="002B0CAC">
      <w:rPr>
        <w:color w:val="BFBFBF"/>
        <w:sz w:val="18"/>
        <w:szCs w:val="18"/>
      </w:rPr>
      <w:instrText xml:space="preserve"> PAGE   \* MERGEFORMAT </w:instrText>
    </w:r>
    <w:r w:rsidRPr="002B0CAC">
      <w:rPr>
        <w:color w:val="BFBFBF"/>
        <w:sz w:val="18"/>
        <w:szCs w:val="18"/>
      </w:rPr>
      <w:fldChar w:fldCharType="separate"/>
    </w:r>
    <w:r>
      <w:rPr>
        <w:noProof/>
        <w:color w:val="BFBFBF"/>
        <w:sz w:val="18"/>
        <w:szCs w:val="18"/>
      </w:rPr>
      <w:t>1</w:t>
    </w:r>
    <w:r w:rsidRPr="002B0CAC">
      <w:rPr>
        <w:color w:val="BFBFBF"/>
        <w:sz w:val="18"/>
        <w:szCs w:val="18"/>
      </w:rPr>
      <w:fldChar w:fldCharType="end"/>
    </w:r>
  </w:p>
  <w:p w14:paraId="7CED242F" w14:textId="77777777" w:rsidR="00093195" w:rsidRDefault="0009319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CEA23" w14:textId="77777777" w:rsidR="00DA1115" w:rsidRDefault="00DA1115" w:rsidP="002F34C2">
      <w:r>
        <w:separator/>
      </w:r>
    </w:p>
  </w:footnote>
  <w:footnote w:type="continuationSeparator" w:id="0">
    <w:p w14:paraId="424DF1FC" w14:textId="77777777" w:rsidR="00DA1115" w:rsidRDefault="00DA1115" w:rsidP="002F3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B0210" w14:textId="6E691E15" w:rsidR="00093195" w:rsidRPr="007C50BE" w:rsidRDefault="007C50BE" w:rsidP="053B757D">
    <w:pPr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6DEDFAB" wp14:editId="5F37AD10">
              <wp:simplePos x="0" y="0"/>
              <wp:positionH relativeFrom="margin">
                <wp:posOffset>-26670</wp:posOffset>
              </wp:positionH>
              <wp:positionV relativeFrom="paragraph">
                <wp:posOffset>-27305</wp:posOffset>
              </wp:positionV>
              <wp:extent cx="6391275" cy="0"/>
              <wp:effectExtent l="0" t="0" r="0" b="0"/>
              <wp:wrapNone/>
              <wp:docPr id="4" name="Conector re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91275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 w14:anchorId="64518BFB">
            <v:line id="Conector reto 4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spid="_x0000_s1026" strokeweight="1.75pt" from="-2.1pt,-2.15pt" to="501.15pt,-2.15pt" w14:anchorId="017E70D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">
              <w10:wrap anchorx="margin"/>
            </v:line>
          </w:pict>
        </mc:Fallback>
      </mc:AlternateContent>
    </w:r>
    <w:r w:rsidR="053B757D">
      <w:rPr>
        <w:noProof/>
      </w:rPr>
      <w:drawing>
        <wp:inline distT="0" distB="0" distL="0" distR="0" wp14:anchorId="1AE92B5C" wp14:editId="4559E210">
          <wp:extent cx="757711" cy="738282"/>
          <wp:effectExtent l="0" t="0" r="0" b="0"/>
          <wp:docPr id="1374688283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468828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11" cy="7382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CA5F06" w14:textId="1BB35022" w:rsidR="53DB3505" w:rsidRDefault="53DB3505" w:rsidP="53DB3505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5CB4"/>
    <w:multiLevelType w:val="hybridMultilevel"/>
    <w:tmpl w:val="63C88FA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0269F"/>
    <w:multiLevelType w:val="multilevel"/>
    <w:tmpl w:val="C91EFC8A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2"/>
        </w:tabs>
        <w:ind w:left="1122" w:hanging="42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6"/>
        </w:tabs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8"/>
        </w:tabs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52"/>
        </w:tabs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54"/>
        </w:tabs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16"/>
        </w:tabs>
        <w:ind w:left="7416" w:hanging="1800"/>
      </w:pPr>
      <w:rPr>
        <w:rFonts w:hint="default"/>
      </w:rPr>
    </w:lvl>
  </w:abstractNum>
  <w:abstractNum w:abstractNumId="2" w15:restartNumberingAfterBreak="0">
    <w:nsid w:val="05D60FD9"/>
    <w:multiLevelType w:val="hybridMultilevel"/>
    <w:tmpl w:val="58E4955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C32AB"/>
    <w:multiLevelType w:val="multilevel"/>
    <w:tmpl w:val="0C44F70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" w15:restartNumberingAfterBreak="0">
    <w:nsid w:val="1081522B"/>
    <w:multiLevelType w:val="multilevel"/>
    <w:tmpl w:val="BB0A24E8"/>
    <w:lvl w:ilvl="0">
      <w:start w:val="11"/>
      <w:numFmt w:val="decimal"/>
      <w:lvlText w:val="%1.0"/>
      <w:lvlJc w:val="left"/>
      <w:pPr>
        <w:ind w:left="1335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5" w:hanging="46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027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0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27" w:hanging="1800"/>
      </w:pPr>
      <w:rPr>
        <w:rFonts w:hint="default"/>
      </w:rPr>
    </w:lvl>
  </w:abstractNum>
  <w:abstractNum w:abstractNumId="5" w15:restartNumberingAfterBreak="0">
    <w:nsid w:val="14110CAC"/>
    <w:multiLevelType w:val="hybridMultilevel"/>
    <w:tmpl w:val="BD2A794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5F87905"/>
    <w:multiLevelType w:val="multilevel"/>
    <w:tmpl w:val="16E232AA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16D23C3F"/>
    <w:multiLevelType w:val="multilevel"/>
    <w:tmpl w:val="E71E15F4"/>
    <w:lvl w:ilvl="0">
      <w:start w:val="13"/>
      <w:numFmt w:val="decimal"/>
      <w:lvlText w:val="%1.0"/>
      <w:lvlJc w:val="left"/>
      <w:pPr>
        <w:ind w:left="1335" w:hanging="468"/>
      </w:pPr>
    </w:lvl>
    <w:lvl w:ilvl="1">
      <w:start w:val="1"/>
      <w:numFmt w:val="decimal"/>
      <w:lvlText w:val="%1.%2"/>
      <w:lvlJc w:val="left"/>
      <w:pPr>
        <w:ind w:left="2055" w:hanging="468"/>
      </w:pPr>
    </w:lvl>
    <w:lvl w:ilvl="2">
      <w:start w:val="1"/>
      <w:numFmt w:val="bullet"/>
      <w:lvlText w:val="●"/>
      <w:lvlJc w:val="left"/>
      <w:pPr>
        <w:ind w:left="3027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"/>
      <w:lvlJc w:val="left"/>
      <w:pPr>
        <w:ind w:left="4107" w:hanging="1080"/>
      </w:pPr>
    </w:lvl>
    <w:lvl w:ilvl="4">
      <w:start w:val="1"/>
      <w:numFmt w:val="decimal"/>
      <w:lvlText w:val="%1.%2.●.%4.%5"/>
      <w:lvlJc w:val="left"/>
      <w:pPr>
        <w:ind w:left="4827" w:hanging="1080"/>
      </w:pPr>
    </w:lvl>
    <w:lvl w:ilvl="5">
      <w:start w:val="1"/>
      <w:numFmt w:val="decimal"/>
      <w:lvlText w:val="%1.%2.●.%4.%5.%6"/>
      <w:lvlJc w:val="left"/>
      <w:pPr>
        <w:ind w:left="5907" w:hanging="1440"/>
      </w:pPr>
    </w:lvl>
    <w:lvl w:ilvl="6">
      <w:start w:val="1"/>
      <w:numFmt w:val="decimal"/>
      <w:lvlText w:val="%1.%2.●.%4.%5.%6.%7"/>
      <w:lvlJc w:val="left"/>
      <w:pPr>
        <w:ind w:left="6627" w:hanging="1440"/>
      </w:pPr>
    </w:lvl>
    <w:lvl w:ilvl="7">
      <w:start w:val="1"/>
      <w:numFmt w:val="decimal"/>
      <w:lvlText w:val="%1.%2.●.%4.%5.%6.%7.%8"/>
      <w:lvlJc w:val="left"/>
      <w:pPr>
        <w:ind w:left="7707" w:hanging="1800"/>
      </w:pPr>
    </w:lvl>
    <w:lvl w:ilvl="8">
      <w:start w:val="1"/>
      <w:numFmt w:val="decimal"/>
      <w:lvlText w:val="%1.%2.●.%4.%5.%6.%7.%8.%9"/>
      <w:lvlJc w:val="left"/>
      <w:pPr>
        <w:ind w:left="8427" w:hanging="1800"/>
      </w:pPr>
    </w:lvl>
  </w:abstractNum>
  <w:abstractNum w:abstractNumId="8" w15:restartNumberingAfterBreak="0">
    <w:nsid w:val="185C4778"/>
    <w:multiLevelType w:val="hybridMultilevel"/>
    <w:tmpl w:val="29AE607C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2A83269"/>
    <w:multiLevelType w:val="multilevel"/>
    <w:tmpl w:val="4BA086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8627F8C"/>
    <w:multiLevelType w:val="hybridMultilevel"/>
    <w:tmpl w:val="59048832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C64EAC"/>
    <w:multiLevelType w:val="multilevel"/>
    <w:tmpl w:val="4CC453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A506E94"/>
    <w:multiLevelType w:val="hybridMultilevel"/>
    <w:tmpl w:val="E9C85F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A75FB"/>
    <w:multiLevelType w:val="hybridMultilevel"/>
    <w:tmpl w:val="B054F5A8"/>
    <w:lvl w:ilvl="0" w:tplc="0416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14" w15:restartNumberingAfterBreak="0">
    <w:nsid w:val="2D6C4793"/>
    <w:multiLevelType w:val="hybridMultilevel"/>
    <w:tmpl w:val="2F82E7DA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D8F10FF"/>
    <w:multiLevelType w:val="hybridMultilevel"/>
    <w:tmpl w:val="76F2C1B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AD5E85"/>
    <w:multiLevelType w:val="hybridMultilevel"/>
    <w:tmpl w:val="D74653F6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0475A4D"/>
    <w:multiLevelType w:val="hybridMultilevel"/>
    <w:tmpl w:val="756AC24C"/>
    <w:lvl w:ilvl="0" w:tplc="96D86692">
      <w:start w:val="1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80" w:hanging="360"/>
      </w:pPr>
    </w:lvl>
    <w:lvl w:ilvl="2" w:tplc="0416001B" w:tentative="1">
      <w:start w:val="1"/>
      <w:numFmt w:val="lowerRoman"/>
      <w:lvlText w:val="%3."/>
      <w:lvlJc w:val="right"/>
      <w:pPr>
        <w:ind w:left="1900" w:hanging="180"/>
      </w:pPr>
    </w:lvl>
    <w:lvl w:ilvl="3" w:tplc="0416000F" w:tentative="1">
      <w:start w:val="1"/>
      <w:numFmt w:val="decimal"/>
      <w:lvlText w:val="%4."/>
      <w:lvlJc w:val="left"/>
      <w:pPr>
        <w:ind w:left="2620" w:hanging="360"/>
      </w:pPr>
    </w:lvl>
    <w:lvl w:ilvl="4" w:tplc="04160019" w:tentative="1">
      <w:start w:val="1"/>
      <w:numFmt w:val="lowerLetter"/>
      <w:lvlText w:val="%5."/>
      <w:lvlJc w:val="left"/>
      <w:pPr>
        <w:ind w:left="3340" w:hanging="360"/>
      </w:pPr>
    </w:lvl>
    <w:lvl w:ilvl="5" w:tplc="0416001B" w:tentative="1">
      <w:start w:val="1"/>
      <w:numFmt w:val="lowerRoman"/>
      <w:lvlText w:val="%6."/>
      <w:lvlJc w:val="right"/>
      <w:pPr>
        <w:ind w:left="4060" w:hanging="180"/>
      </w:pPr>
    </w:lvl>
    <w:lvl w:ilvl="6" w:tplc="0416000F" w:tentative="1">
      <w:start w:val="1"/>
      <w:numFmt w:val="decimal"/>
      <w:lvlText w:val="%7."/>
      <w:lvlJc w:val="left"/>
      <w:pPr>
        <w:ind w:left="4780" w:hanging="360"/>
      </w:pPr>
    </w:lvl>
    <w:lvl w:ilvl="7" w:tplc="04160019" w:tentative="1">
      <w:start w:val="1"/>
      <w:numFmt w:val="lowerLetter"/>
      <w:lvlText w:val="%8."/>
      <w:lvlJc w:val="left"/>
      <w:pPr>
        <w:ind w:left="5500" w:hanging="360"/>
      </w:pPr>
    </w:lvl>
    <w:lvl w:ilvl="8" w:tplc="0416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617267"/>
    <w:multiLevelType w:val="hybridMultilevel"/>
    <w:tmpl w:val="51EE77B2"/>
    <w:lvl w:ilvl="0" w:tplc="0416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356A5930"/>
    <w:multiLevelType w:val="hybridMultilevel"/>
    <w:tmpl w:val="8EB8A5D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5CB78FF"/>
    <w:multiLevelType w:val="hybridMultilevel"/>
    <w:tmpl w:val="4DA87EBC"/>
    <w:lvl w:ilvl="0" w:tplc="04160001">
      <w:start w:val="1"/>
      <w:numFmt w:val="bullet"/>
      <w:lvlText w:val=""/>
      <w:lvlJc w:val="left"/>
      <w:pPr>
        <w:ind w:left="745" w:hanging="284"/>
      </w:pPr>
      <w:rPr>
        <w:rFonts w:ascii="Symbol" w:hAnsi="Symbol" w:hint="default"/>
        <w:w w:val="100"/>
        <w:sz w:val="24"/>
        <w:szCs w:val="24"/>
        <w:lang w:val="pt-PT" w:eastAsia="en-US" w:bidi="ar-SA"/>
      </w:rPr>
    </w:lvl>
    <w:lvl w:ilvl="1" w:tplc="79BCC41C">
      <w:numFmt w:val="bullet"/>
      <w:lvlText w:val="•"/>
      <w:lvlJc w:val="left"/>
      <w:pPr>
        <w:ind w:left="1601" w:hanging="284"/>
      </w:pPr>
      <w:rPr>
        <w:rFonts w:hint="default"/>
        <w:lang w:val="pt-PT" w:eastAsia="en-US" w:bidi="ar-SA"/>
      </w:rPr>
    </w:lvl>
    <w:lvl w:ilvl="2" w:tplc="E292A88E">
      <w:numFmt w:val="bullet"/>
      <w:lvlText w:val="•"/>
      <w:lvlJc w:val="left"/>
      <w:pPr>
        <w:ind w:left="2463" w:hanging="284"/>
      </w:pPr>
      <w:rPr>
        <w:rFonts w:hint="default"/>
        <w:lang w:val="pt-PT" w:eastAsia="en-US" w:bidi="ar-SA"/>
      </w:rPr>
    </w:lvl>
    <w:lvl w:ilvl="3" w:tplc="C2BAD4D6">
      <w:numFmt w:val="bullet"/>
      <w:lvlText w:val="•"/>
      <w:lvlJc w:val="left"/>
      <w:pPr>
        <w:ind w:left="3325" w:hanging="284"/>
      </w:pPr>
      <w:rPr>
        <w:rFonts w:hint="default"/>
        <w:lang w:val="pt-PT" w:eastAsia="en-US" w:bidi="ar-SA"/>
      </w:rPr>
    </w:lvl>
    <w:lvl w:ilvl="4" w:tplc="8D78DFAE">
      <w:numFmt w:val="bullet"/>
      <w:lvlText w:val="•"/>
      <w:lvlJc w:val="left"/>
      <w:pPr>
        <w:ind w:left="4187" w:hanging="284"/>
      </w:pPr>
      <w:rPr>
        <w:rFonts w:hint="default"/>
        <w:lang w:val="pt-PT" w:eastAsia="en-US" w:bidi="ar-SA"/>
      </w:rPr>
    </w:lvl>
    <w:lvl w:ilvl="5" w:tplc="B57284E0">
      <w:numFmt w:val="bullet"/>
      <w:lvlText w:val="•"/>
      <w:lvlJc w:val="left"/>
      <w:pPr>
        <w:ind w:left="5049" w:hanging="284"/>
      </w:pPr>
      <w:rPr>
        <w:rFonts w:hint="default"/>
        <w:lang w:val="pt-PT" w:eastAsia="en-US" w:bidi="ar-SA"/>
      </w:rPr>
    </w:lvl>
    <w:lvl w:ilvl="6" w:tplc="F02450FC">
      <w:numFmt w:val="bullet"/>
      <w:lvlText w:val="•"/>
      <w:lvlJc w:val="left"/>
      <w:pPr>
        <w:ind w:left="5911" w:hanging="284"/>
      </w:pPr>
      <w:rPr>
        <w:rFonts w:hint="default"/>
        <w:lang w:val="pt-PT" w:eastAsia="en-US" w:bidi="ar-SA"/>
      </w:rPr>
    </w:lvl>
    <w:lvl w:ilvl="7" w:tplc="6CDE042E">
      <w:numFmt w:val="bullet"/>
      <w:lvlText w:val="•"/>
      <w:lvlJc w:val="left"/>
      <w:pPr>
        <w:ind w:left="6773" w:hanging="284"/>
      </w:pPr>
      <w:rPr>
        <w:rFonts w:hint="default"/>
        <w:lang w:val="pt-PT" w:eastAsia="en-US" w:bidi="ar-SA"/>
      </w:rPr>
    </w:lvl>
    <w:lvl w:ilvl="8" w:tplc="DA06BE00">
      <w:numFmt w:val="bullet"/>
      <w:lvlText w:val="•"/>
      <w:lvlJc w:val="left"/>
      <w:pPr>
        <w:ind w:left="7635" w:hanging="284"/>
      </w:pPr>
      <w:rPr>
        <w:rFonts w:hint="default"/>
        <w:lang w:val="pt-PT" w:eastAsia="en-US" w:bidi="ar-SA"/>
      </w:rPr>
    </w:lvl>
  </w:abstractNum>
  <w:abstractNum w:abstractNumId="21" w15:restartNumberingAfterBreak="0">
    <w:nsid w:val="36BC7F13"/>
    <w:multiLevelType w:val="hybridMultilevel"/>
    <w:tmpl w:val="8050FBEE"/>
    <w:lvl w:ilvl="0" w:tplc="CBE24690">
      <w:start w:val="5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180" w:hanging="360"/>
      </w:pPr>
    </w:lvl>
    <w:lvl w:ilvl="2" w:tplc="0416001B">
      <w:start w:val="1"/>
      <w:numFmt w:val="lowerRoman"/>
      <w:lvlText w:val="%3."/>
      <w:lvlJc w:val="right"/>
      <w:pPr>
        <w:ind w:left="1900" w:hanging="180"/>
      </w:pPr>
    </w:lvl>
    <w:lvl w:ilvl="3" w:tplc="0416000F">
      <w:start w:val="1"/>
      <w:numFmt w:val="decimal"/>
      <w:lvlText w:val="%4."/>
      <w:lvlJc w:val="left"/>
      <w:pPr>
        <w:ind w:left="2620" w:hanging="360"/>
      </w:pPr>
    </w:lvl>
    <w:lvl w:ilvl="4" w:tplc="04160019" w:tentative="1">
      <w:start w:val="1"/>
      <w:numFmt w:val="lowerLetter"/>
      <w:lvlText w:val="%5."/>
      <w:lvlJc w:val="left"/>
      <w:pPr>
        <w:ind w:left="3340" w:hanging="360"/>
      </w:pPr>
    </w:lvl>
    <w:lvl w:ilvl="5" w:tplc="0416001B" w:tentative="1">
      <w:start w:val="1"/>
      <w:numFmt w:val="lowerRoman"/>
      <w:lvlText w:val="%6."/>
      <w:lvlJc w:val="right"/>
      <w:pPr>
        <w:ind w:left="4060" w:hanging="180"/>
      </w:pPr>
    </w:lvl>
    <w:lvl w:ilvl="6" w:tplc="0416000F" w:tentative="1">
      <w:start w:val="1"/>
      <w:numFmt w:val="decimal"/>
      <w:lvlText w:val="%7."/>
      <w:lvlJc w:val="left"/>
      <w:pPr>
        <w:ind w:left="4780" w:hanging="360"/>
      </w:pPr>
    </w:lvl>
    <w:lvl w:ilvl="7" w:tplc="04160019" w:tentative="1">
      <w:start w:val="1"/>
      <w:numFmt w:val="lowerLetter"/>
      <w:lvlText w:val="%8."/>
      <w:lvlJc w:val="left"/>
      <w:pPr>
        <w:ind w:left="5500" w:hanging="360"/>
      </w:pPr>
    </w:lvl>
    <w:lvl w:ilvl="8" w:tplc="0416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6FC2FB7"/>
    <w:multiLevelType w:val="hybridMultilevel"/>
    <w:tmpl w:val="6D70BBD6"/>
    <w:lvl w:ilvl="0" w:tplc="04160001">
      <w:start w:val="1"/>
      <w:numFmt w:val="bullet"/>
      <w:lvlText w:val=""/>
      <w:lvlJc w:val="left"/>
      <w:pPr>
        <w:ind w:left="15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47" w:hanging="360"/>
      </w:pPr>
      <w:rPr>
        <w:rFonts w:ascii="Wingdings" w:hAnsi="Wingdings" w:hint="default"/>
      </w:rPr>
    </w:lvl>
  </w:abstractNum>
  <w:abstractNum w:abstractNumId="23" w15:restartNumberingAfterBreak="0">
    <w:nsid w:val="374513ED"/>
    <w:multiLevelType w:val="hybridMultilevel"/>
    <w:tmpl w:val="39CC963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C4C92"/>
    <w:multiLevelType w:val="hybridMultilevel"/>
    <w:tmpl w:val="9460B6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D5905"/>
    <w:multiLevelType w:val="hybridMultilevel"/>
    <w:tmpl w:val="EB4EA5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80570"/>
    <w:multiLevelType w:val="hybridMultilevel"/>
    <w:tmpl w:val="A2FACA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F92774"/>
    <w:multiLevelType w:val="multilevel"/>
    <w:tmpl w:val="532E61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  <w:i w:val="0"/>
      </w:rPr>
    </w:lvl>
  </w:abstractNum>
  <w:abstractNum w:abstractNumId="28" w15:restartNumberingAfterBreak="0">
    <w:nsid w:val="4A0B5F6A"/>
    <w:multiLevelType w:val="hybridMultilevel"/>
    <w:tmpl w:val="08F26FDE"/>
    <w:lvl w:ilvl="0" w:tplc="99C0EE8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9534D0"/>
    <w:multiLevelType w:val="hybridMultilevel"/>
    <w:tmpl w:val="A864A2E4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5032CA2"/>
    <w:multiLevelType w:val="hybridMultilevel"/>
    <w:tmpl w:val="3A72AFD2"/>
    <w:lvl w:ilvl="0" w:tplc="0416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1" w15:restartNumberingAfterBreak="0">
    <w:nsid w:val="55847777"/>
    <w:multiLevelType w:val="hybridMultilevel"/>
    <w:tmpl w:val="E7BA83DA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AA8231F"/>
    <w:multiLevelType w:val="hybridMultilevel"/>
    <w:tmpl w:val="2DB60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95838"/>
    <w:multiLevelType w:val="hybridMultilevel"/>
    <w:tmpl w:val="F252CC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E09D3"/>
    <w:multiLevelType w:val="hybridMultilevel"/>
    <w:tmpl w:val="4C1673F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25B4C"/>
    <w:multiLevelType w:val="hybridMultilevel"/>
    <w:tmpl w:val="6924EA5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3AF7F60"/>
    <w:multiLevelType w:val="hybridMultilevel"/>
    <w:tmpl w:val="A17EF2E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642C2E7A"/>
    <w:multiLevelType w:val="multilevel"/>
    <w:tmpl w:val="7B0CE9F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8" w15:restartNumberingAfterBreak="0">
    <w:nsid w:val="6B200B80"/>
    <w:multiLevelType w:val="hybridMultilevel"/>
    <w:tmpl w:val="C934758C"/>
    <w:lvl w:ilvl="0" w:tplc="11D67C0C">
      <w:start w:val="1"/>
      <w:numFmt w:val="decimal"/>
      <w:lvlText w:val="%1)"/>
      <w:lvlJc w:val="left"/>
      <w:pPr>
        <w:tabs>
          <w:tab w:val="num" w:pos="531"/>
        </w:tabs>
        <w:ind w:left="531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634EC2"/>
    <w:multiLevelType w:val="hybridMultilevel"/>
    <w:tmpl w:val="5DFE765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5662040"/>
    <w:multiLevelType w:val="multilevel"/>
    <w:tmpl w:val="CFEE7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80F343C"/>
    <w:multiLevelType w:val="hybridMultilevel"/>
    <w:tmpl w:val="69FA304E"/>
    <w:lvl w:ilvl="0" w:tplc="EE388D3A">
      <w:start w:val="7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42" w15:restartNumberingAfterBreak="0">
    <w:nsid w:val="7A421083"/>
    <w:multiLevelType w:val="hybridMultilevel"/>
    <w:tmpl w:val="28FEFEF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1A5ED7"/>
    <w:multiLevelType w:val="multilevel"/>
    <w:tmpl w:val="64A0A8EC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22"/>
        </w:tabs>
        <w:ind w:left="1122" w:hanging="42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6"/>
        </w:tabs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8"/>
        </w:tabs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52"/>
        </w:tabs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54"/>
        </w:tabs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16"/>
        </w:tabs>
        <w:ind w:left="7416" w:hanging="1800"/>
      </w:pPr>
      <w:rPr>
        <w:rFonts w:hint="default"/>
      </w:rPr>
    </w:lvl>
  </w:abstractNum>
  <w:abstractNum w:abstractNumId="44" w15:restartNumberingAfterBreak="0">
    <w:nsid w:val="7ECC3681"/>
    <w:multiLevelType w:val="multilevel"/>
    <w:tmpl w:val="70AE36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0"/>
  </w:num>
  <w:num w:numId="2">
    <w:abstractNumId w:val="16"/>
  </w:num>
  <w:num w:numId="3">
    <w:abstractNumId w:val="14"/>
  </w:num>
  <w:num w:numId="4">
    <w:abstractNumId w:val="38"/>
  </w:num>
  <w:num w:numId="5">
    <w:abstractNumId w:val="41"/>
  </w:num>
  <w:num w:numId="6">
    <w:abstractNumId w:val="1"/>
  </w:num>
  <w:num w:numId="7">
    <w:abstractNumId w:val="43"/>
  </w:num>
  <w:num w:numId="8">
    <w:abstractNumId w:val="30"/>
  </w:num>
  <w:num w:numId="9">
    <w:abstractNumId w:val="28"/>
  </w:num>
  <w:num w:numId="10">
    <w:abstractNumId w:val="27"/>
  </w:num>
  <w:num w:numId="11">
    <w:abstractNumId w:val="37"/>
  </w:num>
  <w:num w:numId="12">
    <w:abstractNumId w:val="6"/>
  </w:num>
  <w:num w:numId="13">
    <w:abstractNumId w:val="3"/>
  </w:num>
  <w:num w:numId="14">
    <w:abstractNumId w:val="33"/>
  </w:num>
  <w:num w:numId="15">
    <w:abstractNumId w:val="23"/>
  </w:num>
  <w:num w:numId="16">
    <w:abstractNumId w:val="2"/>
  </w:num>
  <w:num w:numId="17">
    <w:abstractNumId w:val="34"/>
  </w:num>
  <w:num w:numId="18">
    <w:abstractNumId w:val="0"/>
  </w:num>
  <w:num w:numId="19">
    <w:abstractNumId w:val="42"/>
  </w:num>
  <w:num w:numId="20">
    <w:abstractNumId w:val="11"/>
  </w:num>
  <w:num w:numId="21">
    <w:abstractNumId w:val="5"/>
  </w:num>
  <w:num w:numId="22">
    <w:abstractNumId w:val="19"/>
  </w:num>
  <w:num w:numId="23">
    <w:abstractNumId w:val="44"/>
  </w:num>
  <w:num w:numId="24">
    <w:abstractNumId w:val="24"/>
  </w:num>
  <w:num w:numId="25">
    <w:abstractNumId w:val="9"/>
  </w:num>
  <w:num w:numId="26">
    <w:abstractNumId w:val="21"/>
  </w:num>
  <w:num w:numId="27">
    <w:abstractNumId w:val="17"/>
  </w:num>
  <w:num w:numId="28">
    <w:abstractNumId w:val="32"/>
  </w:num>
  <w:num w:numId="29">
    <w:abstractNumId w:val="18"/>
  </w:num>
  <w:num w:numId="30">
    <w:abstractNumId w:val="15"/>
  </w:num>
  <w:num w:numId="31">
    <w:abstractNumId w:val="4"/>
  </w:num>
  <w:num w:numId="32">
    <w:abstractNumId w:val="22"/>
  </w:num>
  <w:num w:numId="33">
    <w:abstractNumId w:val="12"/>
  </w:num>
  <w:num w:numId="34">
    <w:abstractNumId w:val="13"/>
  </w:num>
  <w:num w:numId="35">
    <w:abstractNumId w:val="26"/>
  </w:num>
  <w:num w:numId="36">
    <w:abstractNumId w:val="25"/>
  </w:num>
  <w:num w:numId="37">
    <w:abstractNumId w:val="31"/>
  </w:num>
  <w:num w:numId="38">
    <w:abstractNumId w:val="20"/>
  </w:num>
  <w:num w:numId="39">
    <w:abstractNumId w:val="35"/>
  </w:num>
  <w:num w:numId="40">
    <w:abstractNumId w:val="39"/>
  </w:num>
  <w:num w:numId="41">
    <w:abstractNumId w:val="8"/>
  </w:num>
  <w:num w:numId="42">
    <w:abstractNumId w:val="36"/>
  </w:num>
  <w:num w:numId="43">
    <w:abstractNumId w:val="29"/>
  </w:num>
  <w:num w:numId="44">
    <w:abstractNumId w:val="7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583"/>
    <w:rsid w:val="00001A5D"/>
    <w:rsid w:val="00007096"/>
    <w:rsid w:val="00010012"/>
    <w:rsid w:val="0001006B"/>
    <w:rsid w:val="00013404"/>
    <w:rsid w:val="00016326"/>
    <w:rsid w:val="000173C5"/>
    <w:rsid w:val="000179E4"/>
    <w:rsid w:val="00026CE3"/>
    <w:rsid w:val="00040817"/>
    <w:rsid w:val="00047C2B"/>
    <w:rsid w:val="00050076"/>
    <w:rsid w:val="00050BE6"/>
    <w:rsid w:val="000515D0"/>
    <w:rsid w:val="00056DD0"/>
    <w:rsid w:val="00066505"/>
    <w:rsid w:val="000665B4"/>
    <w:rsid w:val="0007210F"/>
    <w:rsid w:val="00072C04"/>
    <w:rsid w:val="000734E6"/>
    <w:rsid w:val="00074D39"/>
    <w:rsid w:val="00074E74"/>
    <w:rsid w:val="000833B2"/>
    <w:rsid w:val="00084601"/>
    <w:rsid w:val="000919B2"/>
    <w:rsid w:val="00093195"/>
    <w:rsid w:val="000A01FA"/>
    <w:rsid w:val="000A7DED"/>
    <w:rsid w:val="000B2D8C"/>
    <w:rsid w:val="000B7D61"/>
    <w:rsid w:val="000C1246"/>
    <w:rsid w:val="000C5FE3"/>
    <w:rsid w:val="000D4822"/>
    <w:rsid w:val="000D7DB5"/>
    <w:rsid w:val="000F07F8"/>
    <w:rsid w:val="000F51A4"/>
    <w:rsid w:val="001129F4"/>
    <w:rsid w:val="00116682"/>
    <w:rsid w:val="00116A25"/>
    <w:rsid w:val="00121CA0"/>
    <w:rsid w:val="00122F2A"/>
    <w:rsid w:val="00123E98"/>
    <w:rsid w:val="001260BD"/>
    <w:rsid w:val="00131E04"/>
    <w:rsid w:val="00137229"/>
    <w:rsid w:val="00143925"/>
    <w:rsid w:val="0014685B"/>
    <w:rsid w:val="00150CFF"/>
    <w:rsid w:val="001551CF"/>
    <w:rsid w:val="00156F3B"/>
    <w:rsid w:val="00165C85"/>
    <w:rsid w:val="00167DC5"/>
    <w:rsid w:val="00172AB8"/>
    <w:rsid w:val="00180D3C"/>
    <w:rsid w:val="00182C99"/>
    <w:rsid w:val="00183A34"/>
    <w:rsid w:val="001859F1"/>
    <w:rsid w:val="0019198D"/>
    <w:rsid w:val="001923D1"/>
    <w:rsid w:val="00192E5F"/>
    <w:rsid w:val="00193943"/>
    <w:rsid w:val="00193C5A"/>
    <w:rsid w:val="0019799D"/>
    <w:rsid w:val="001A034D"/>
    <w:rsid w:val="001B4953"/>
    <w:rsid w:val="001B5CE8"/>
    <w:rsid w:val="001C1154"/>
    <w:rsid w:val="001D2D5D"/>
    <w:rsid w:val="001E24A8"/>
    <w:rsid w:val="001E4623"/>
    <w:rsid w:val="001F6A5C"/>
    <w:rsid w:val="00200608"/>
    <w:rsid w:val="002060CA"/>
    <w:rsid w:val="00207225"/>
    <w:rsid w:val="002114C8"/>
    <w:rsid w:val="00217207"/>
    <w:rsid w:val="00232F1D"/>
    <w:rsid w:val="00235E42"/>
    <w:rsid w:val="002410E6"/>
    <w:rsid w:val="002439B5"/>
    <w:rsid w:val="00247DEC"/>
    <w:rsid w:val="00252E39"/>
    <w:rsid w:val="00256875"/>
    <w:rsid w:val="0026543D"/>
    <w:rsid w:val="00265596"/>
    <w:rsid w:val="0026EFEA"/>
    <w:rsid w:val="00274129"/>
    <w:rsid w:val="0027673A"/>
    <w:rsid w:val="002828F9"/>
    <w:rsid w:val="00282D0E"/>
    <w:rsid w:val="00283274"/>
    <w:rsid w:val="002838CF"/>
    <w:rsid w:val="00291E5E"/>
    <w:rsid w:val="002A0285"/>
    <w:rsid w:val="002A033E"/>
    <w:rsid w:val="002A1FE3"/>
    <w:rsid w:val="002A27CC"/>
    <w:rsid w:val="002A3691"/>
    <w:rsid w:val="002B0CAC"/>
    <w:rsid w:val="002C1B8C"/>
    <w:rsid w:val="002C33E0"/>
    <w:rsid w:val="002C53FA"/>
    <w:rsid w:val="002D43A3"/>
    <w:rsid w:val="002D6606"/>
    <w:rsid w:val="002E08EA"/>
    <w:rsid w:val="002F0B5B"/>
    <w:rsid w:val="002F34C2"/>
    <w:rsid w:val="002F4533"/>
    <w:rsid w:val="00311205"/>
    <w:rsid w:val="003320CF"/>
    <w:rsid w:val="00335D93"/>
    <w:rsid w:val="00340EFE"/>
    <w:rsid w:val="00346E46"/>
    <w:rsid w:val="00352B29"/>
    <w:rsid w:val="00356513"/>
    <w:rsid w:val="00371438"/>
    <w:rsid w:val="00377739"/>
    <w:rsid w:val="00385997"/>
    <w:rsid w:val="00390983"/>
    <w:rsid w:val="00391D47"/>
    <w:rsid w:val="00391F2B"/>
    <w:rsid w:val="00395658"/>
    <w:rsid w:val="00396FD0"/>
    <w:rsid w:val="003A2A89"/>
    <w:rsid w:val="003C661B"/>
    <w:rsid w:val="003C719E"/>
    <w:rsid w:val="003D4AD7"/>
    <w:rsid w:val="003D5F17"/>
    <w:rsid w:val="003D64AD"/>
    <w:rsid w:val="003E1521"/>
    <w:rsid w:val="003F0E9A"/>
    <w:rsid w:val="003F4B5A"/>
    <w:rsid w:val="003F5B0B"/>
    <w:rsid w:val="0040444E"/>
    <w:rsid w:val="00411B9E"/>
    <w:rsid w:val="00413179"/>
    <w:rsid w:val="00413F05"/>
    <w:rsid w:val="00415DE1"/>
    <w:rsid w:val="00434379"/>
    <w:rsid w:val="00436199"/>
    <w:rsid w:val="00437E85"/>
    <w:rsid w:val="0044033C"/>
    <w:rsid w:val="00445D1F"/>
    <w:rsid w:val="00450184"/>
    <w:rsid w:val="00451AE7"/>
    <w:rsid w:val="0045202A"/>
    <w:rsid w:val="004570D4"/>
    <w:rsid w:val="004626F8"/>
    <w:rsid w:val="00468E6B"/>
    <w:rsid w:val="00474375"/>
    <w:rsid w:val="00475F2A"/>
    <w:rsid w:val="00491B2A"/>
    <w:rsid w:val="00496C05"/>
    <w:rsid w:val="00497631"/>
    <w:rsid w:val="004A291A"/>
    <w:rsid w:val="004B5798"/>
    <w:rsid w:val="004C02CB"/>
    <w:rsid w:val="004C36A7"/>
    <w:rsid w:val="004C3F43"/>
    <w:rsid w:val="004C46C4"/>
    <w:rsid w:val="004C732E"/>
    <w:rsid w:val="004D21E7"/>
    <w:rsid w:val="004D2714"/>
    <w:rsid w:val="004D58D3"/>
    <w:rsid w:val="004D7D7E"/>
    <w:rsid w:val="004E7804"/>
    <w:rsid w:val="004F2889"/>
    <w:rsid w:val="004F4A64"/>
    <w:rsid w:val="004F5960"/>
    <w:rsid w:val="00506AE7"/>
    <w:rsid w:val="005155AC"/>
    <w:rsid w:val="00516517"/>
    <w:rsid w:val="00540721"/>
    <w:rsid w:val="00541391"/>
    <w:rsid w:val="00543C46"/>
    <w:rsid w:val="005511AD"/>
    <w:rsid w:val="005578FA"/>
    <w:rsid w:val="005616CA"/>
    <w:rsid w:val="00562467"/>
    <w:rsid w:val="00562D69"/>
    <w:rsid w:val="0056539D"/>
    <w:rsid w:val="00575885"/>
    <w:rsid w:val="00580355"/>
    <w:rsid w:val="00582583"/>
    <w:rsid w:val="0059290A"/>
    <w:rsid w:val="00593DDB"/>
    <w:rsid w:val="00594DDA"/>
    <w:rsid w:val="00594FF4"/>
    <w:rsid w:val="005A1B0F"/>
    <w:rsid w:val="005B27CE"/>
    <w:rsid w:val="005B56EC"/>
    <w:rsid w:val="005C16DA"/>
    <w:rsid w:val="005C71B6"/>
    <w:rsid w:val="005D7E32"/>
    <w:rsid w:val="005E2296"/>
    <w:rsid w:val="005F2DDC"/>
    <w:rsid w:val="005F65D2"/>
    <w:rsid w:val="005F73C7"/>
    <w:rsid w:val="00604C2F"/>
    <w:rsid w:val="00605705"/>
    <w:rsid w:val="006114F1"/>
    <w:rsid w:val="00614E86"/>
    <w:rsid w:val="00620C41"/>
    <w:rsid w:val="00631463"/>
    <w:rsid w:val="00632F9E"/>
    <w:rsid w:val="0063495F"/>
    <w:rsid w:val="00635991"/>
    <w:rsid w:val="00636C6E"/>
    <w:rsid w:val="006401F6"/>
    <w:rsid w:val="00655170"/>
    <w:rsid w:val="0066316B"/>
    <w:rsid w:val="00664134"/>
    <w:rsid w:val="00666679"/>
    <w:rsid w:val="0067287D"/>
    <w:rsid w:val="00674701"/>
    <w:rsid w:val="00676F0C"/>
    <w:rsid w:val="00677E0E"/>
    <w:rsid w:val="00683E7F"/>
    <w:rsid w:val="00686081"/>
    <w:rsid w:val="00691E5A"/>
    <w:rsid w:val="0069686D"/>
    <w:rsid w:val="00697190"/>
    <w:rsid w:val="0069881D"/>
    <w:rsid w:val="006A0264"/>
    <w:rsid w:val="006A0C12"/>
    <w:rsid w:val="006A17F6"/>
    <w:rsid w:val="006A24B0"/>
    <w:rsid w:val="006A27C7"/>
    <w:rsid w:val="006A765C"/>
    <w:rsid w:val="006B3827"/>
    <w:rsid w:val="006C1209"/>
    <w:rsid w:val="006C1E1C"/>
    <w:rsid w:val="006C29D4"/>
    <w:rsid w:val="006C2C1D"/>
    <w:rsid w:val="006C3324"/>
    <w:rsid w:val="006C51E1"/>
    <w:rsid w:val="006D0D99"/>
    <w:rsid w:val="006D1DA6"/>
    <w:rsid w:val="006D43A2"/>
    <w:rsid w:val="006E172F"/>
    <w:rsid w:val="006E4AAA"/>
    <w:rsid w:val="006F1BEF"/>
    <w:rsid w:val="00704DC1"/>
    <w:rsid w:val="007069EF"/>
    <w:rsid w:val="007140E3"/>
    <w:rsid w:val="007176E9"/>
    <w:rsid w:val="007223B6"/>
    <w:rsid w:val="007267E0"/>
    <w:rsid w:val="00732D9C"/>
    <w:rsid w:val="00733B30"/>
    <w:rsid w:val="0073429C"/>
    <w:rsid w:val="00743674"/>
    <w:rsid w:val="00760722"/>
    <w:rsid w:val="00762B83"/>
    <w:rsid w:val="00767F32"/>
    <w:rsid w:val="007749D1"/>
    <w:rsid w:val="00790463"/>
    <w:rsid w:val="00790DB1"/>
    <w:rsid w:val="00791FB7"/>
    <w:rsid w:val="00797771"/>
    <w:rsid w:val="007A281F"/>
    <w:rsid w:val="007A4292"/>
    <w:rsid w:val="007A4414"/>
    <w:rsid w:val="007B42BE"/>
    <w:rsid w:val="007B473B"/>
    <w:rsid w:val="007C50BE"/>
    <w:rsid w:val="007C732A"/>
    <w:rsid w:val="007D1279"/>
    <w:rsid w:val="007E094E"/>
    <w:rsid w:val="007E2A39"/>
    <w:rsid w:val="007E55B3"/>
    <w:rsid w:val="007F593A"/>
    <w:rsid w:val="008031EA"/>
    <w:rsid w:val="0081205F"/>
    <w:rsid w:val="008137BD"/>
    <w:rsid w:val="00813E4A"/>
    <w:rsid w:val="008256F3"/>
    <w:rsid w:val="00832704"/>
    <w:rsid w:val="008376FC"/>
    <w:rsid w:val="00837EC9"/>
    <w:rsid w:val="008400D0"/>
    <w:rsid w:val="008412B2"/>
    <w:rsid w:val="00845592"/>
    <w:rsid w:val="00851E78"/>
    <w:rsid w:val="00853C85"/>
    <w:rsid w:val="008573C8"/>
    <w:rsid w:val="00862896"/>
    <w:rsid w:val="00873F20"/>
    <w:rsid w:val="00874ADF"/>
    <w:rsid w:val="00876530"/>
    <w:rsid w:val="008768CA"/>
    <w:rsid w:val="0087690A"/>
    <w:rsid w:val="00881F9F"/>
    <w:rsid w:val="00883BFA"/>
    <w:rsid w:val="008853CA"/>
    <w:rsid w:val="00894792"/>
    <w:rsid w:val="00897BA3"/>
    <w:rsid w:val="008A1CAC"/>
    <w:rsid w:val="008A4D46"/>
    <w:rsid w:val="008B4D46"/>
    <w:rsid w:val="008B4FE4"/>
    <w:rsid w:val="008B7A82"/>
    <w:rsid w:val="008C52F6"/>
    <w:rsid w:val="008E018A"/>
    <w:rsid w:val="008E0F94"/>
    <w:rsid w:val="008E3256"/>
    <w:rsid w:val="008E5DD0"/>
    <w:rsid w:val="008F1D7D"/>
    <w:rsid w:val="008F5D33"/>
    <w:rsid w:val="008F69F4"/>
    <w:rsid w:val="008F734A"/>
    <w:rsid w:val="008F77C7"/>
    <w:rsid w:val="009011FC"/>
    <w:rsid w:val="00905AD6"/>
    <w:rsid w:val="00913385"/>
    <w:rsid w:val="00913506"/>
    <w:rsid w:val="00921243"/>
    <w:rsid w:val="00931622"/>
    <w:rsid w:val="0093329A"/>
    <w:rsid w:val="0094390D"/>
    <w:rsid w:val="00952D21"/>
    <w:rsid w:val="009547AF"/>
    <w:rsid w:val="00954B6C"/>
    <w:rsid w:val="00955CA5"/>
    <w:rsid w:val="00955F33"/>
    <w:rsid w:val="00961B0E"/>
    <w:rsid w:val="00964835"/>
    <w:rsid w:val="00970552"/>
    <w:rsid w:val="00973AA4"/>
    <w:rsid w:val="009743BD"/>
    <w:rsid w:val="00976272"/>
    <w:rsid w:val="00981C26"/>
    <w:rsid w:val="009968A5"/>
    <w:rsid w:val="009A29DF"/>
    <w:rsid w:val="009B1918"/>
    <w:rsid w:val="009B7675"/>
    <w:rsid w:val="009C40DD"/>
    <w:rsid w:val="009C6A3D"/>
    <w:rsid w:val="009D185B"/>
    <w:rsid w:val="009D2950"/>
    <w:rsid w:val="009D314D"/>
    <w:rsid w:val="009D5106"/>
    <w:rsid w:val="009E387D"/>
    <w:rsid w:val="009F6ED8"/>
    <w:rsid w:val="009F7BAE"/>
    <w:rsid w:val="00A063FD"/>
    <w:rsid w:val="00A0784F"/>
    <w:rsid w:val="00A128ED"/>
    <w:rsid w:val="00A16ADC"/>
    <w:rsid w:val="00A237EE"/>
    <w:rsid w:val="00A26A9E"/>
    <w:rsid w:val="00A33854"/>
    <w:rsid w:val="00A42A14"/>
    <w:rsid w:val="00A500EA"/>
    <w:rsid w:val="00A54DD5"/>
    <w:rsid w:val="00A71A38"/>
    <w:rsid w:val="00A72603"/>
    <w:rsid w:val="00A726B9"/>
    <w:rsid w:val="00A73176"/>
    <w:rsid w:val="00A7706A"/>
    <w:rsid w:val="00A7791D"/>
    <w:rsid w:val="00A900E3"/>
    <w:rsid w:val="00A91367"/>
    <w:rsid w:val="00A97219"/>
    <w:rsid w:val="00AA1BBA"/>
    <w:rsid w:val="00AA1BC2"/>
    <w:rsid w:val="00AA7500"/>
    <w:rsid w:val="00AB189B"/>
    <w:rsid w:val="00AB1BC5"/>
    <w:rsid w:val="00AB5712"/>
    <w:rsid w:val="00AC1B6C"/>
    <w:rsid w:val="00AC1EBB"/>
    <w:rsid w:val="00AD487D"/>
    <w:rsid w:val="00AE0309"/>
    <w:rsid w:val="00AE2C7E"/>
    <w:rsid w:val="00AE48DF"/>
    <w:rsid w:val="00AE5430"/>
    <w:rsid w:val="00B02F81"/>
    <w:rsid w:val="00B12D38"/>
    <w:rsid w:val="00B17674"/>
    <w:rsid w:val="00B2215C"/>
    <w:rsid w:val="00B26F0F"/>
    <w:rsid w:val="00B270C2"/>
    <w:rsid w:val="00B33D8B"/>
    <w:rsid w:val="00B36971"/>
    <w:rsid w:val="00B40F28"/>
    <w:rsid w:val="00B42B2A"/>
    <w:rsid w:val="00B439C3"/>
    <w:rsid w:val="00B4761D"/>
    <w:rsid w:val="00B523C1"/>
    <w:rsid w:val="00B60AD3"/>
    <w:rsid w:val="00B6160B"/>
    <w:rsid w:val="00B6598D"/>
    <w:rsid w:val="00B65A46"/>
    <w:rsid w:val="00B70570"/>
    <w:rsid w:val="00B73EA0"/>
    <w:rsid w:val="00B74361"/>
    <w:rsid w:val="00B759FA"/>
    <w:rsid w:val="00B801E6"/>
    <w:rsid w:val="00B805A9"/>
    <w:rsid w:val="00B84AE0"/>
    <w:rsid w:val="00B93538"/>
    <w:rsid w:val="00B93E9B"/>
    <w:rsid w:val="00BA0EF8"/>
    <w:rsid w:val="00BA2D62"/>
    <w:rsid w:val="00BA6593"/>
    <w:rsid w:val="00BA7C3E"/>
    <w:rsid w:val="00BB110E"/>
    <w:rsid w:val="00BB1A6A"/>
    <w:rsid w:val="00BC0D7A"/>
    <w:rsid w:val="00BC0F4A"/>
    <w:rsid w:val="00BC269A"/>
    <w:rsid w:val="00BC28F6"/>
    <w:rsid w:val="00BD0BA3"/>
    <w:rsid w:val="00BD63F2"/>
    <w:rsid w:val="00BE08D9"/>
    <w:rsid w:val="00BE0F2B"/>
    <w:rsid w:val="00BE7992"/>
    <w:rsid w:val="00BE7F1D"/>
    <w:rsid w:val="00C0365E"/>
    <w:rsid w:val="00C25574"/>
    <w:rsid w:val="00C301D2"/>
    <w:rsid w:val="00C34E16"/>
    <w:rsid w:val="00C36DDD"/>
    <w:rsid w:val="00C50A34"/>
    <w:rsid w:val="00C52CDE"/>
    <w:rsid w:val="00C54A1C"/>
    <w:rsid w:val="00C54FB1"/>
    <w:rsid w:val="00C5506C"/>
    <w:rsid w:val="00C60888"/>
    <w:rsid w:val="00C6438E"/>
    <w:rsid w:val="00C700BF"/>
    <w:rsid w:val="00C70CDB"/>
    <w:rsid w:val="00C741CC"/>
    <w:rsid w:val="00C8471B"/>
    <w:rsid w:val="00CA2513"/>
    <w:rsid w:val="00CA438A"/>
    <w:rsid w:val="00CA43C5"/>
    <w:rsid w:val="00CB304F"/>
    <w:rsid w:val="00CB5372"/>
    <w:rsid w:val="00CC0250"/>
    <w:rsid w:val="00CC4655"/>
    <w:rsid w:val="00CD1755"/>
    <w:rsid w:val="00CD4306"/>
    <w:rsid w:val="00CE5836"/>
    <w:rsid w:val="00CF006B"/>
    <w:rsid w:val="00CF49BC"/>
    <w:rsid w:val="00D02E06"/>
    <w:rsid w:val="00D03C53"/>
    <w:rsid w:val="00D11340"/>
    <w:rsid w:val="00D12622"/>
    <w:rsid w:val="00D24B7D"/>
    <w:rsid w:val="00D31FC4"/>
    <w:rsid w:val="00D4355C"/>
    <w:rsid w:val="00D5394C"/>
    <w:rsid w:val="00D65D0E"/>
    <w:rsid w:val="00D70F66"/>
    <w:rsid w:val="00D72926"/>
    <w:rsid w:val="00D809D2"/>
    <w:rsid w:val="00D85B48"/>
    <w:rsid w:val="00D919F0"/>
    <w:rsid w:val="00DA1115"/>
    <w:rsid w:val="00DA6211"/>
    <w:rsid w:val="00DA72A2"/>
    <w:rsid w:val="00DA74AE"/>
    <w:rsid w:val="00DB02BE"/>
    <w:rsid w:val="00DB28AC"/>
    <w:rsid w:val="00DB2FEF"/>
    <w:rsid w:val="00DB3DB3"/>
    <w:rsid w:val="00DB588F"/>
    <w:rsid w:val="00DC01B7"/>
    <w:rsid w:val="00DC6CF5"/>
    <w:rsid w:val="00DD049D"/>
    <w:rsid w:val="00DD0DBB"/>
    <w:rsid w:val="00DD4445"/>
    <w:rsid w:val="00DD6E1E"/>
    <w:rsid w:val="00DD7696"/>
    <w:rsid w:val="00DE0FC8"/>
    <w:rsid w:val="00DE6A3B"/>
    <w:rsid w:val="00DF236E"/>
    <w:rsid w:val="00DF5447"/>
    <w:rsid w:val="00DF5E40"/>
    <w:rsid w:val="00DF6045"/>
    <w:rsid w:val="00E20C80"/>
    <w:rsid w:val="00E27F37"/>
    <w:rsid w:val="00E34894"/>
    <w:rsid w:val="00E410B8"/>
    <w:rsid w:val="00E45A1E"/>
    <w:rsid w:val="00E45B32"/>
    <w:rsid w:val="00E51D40"/>
    <w:rsid w:val="00E52DA1"/>
    <w:rsid w:val="00E54893"/>
    <w:rsid w:val="00E54A02"/>
    <w:rsid w:val="00E55BD2"/>
    <w:rsid w:val="00E57AC5"/>
    <w:rsid w:val="00E6053B"/>
    <w:rsid w:val="00E60918"/>
    <w:rsid w:val="00E75160"/>
    <w:rsid w:val="00E7764E"/>
    <w:rsid w:val="00E8351C"/>
    <w:rsid w:val="00E96B9C"/>
    <w:rsid w:val="00EA0839"/>
    <w:rsid w:val="00EA2514"/>
    <w:rsid w:val="00EB10C2"/>
    <w:rsid w:val="00EB5ED9"/>
    <w:rsid w:val="00EB6321"/>
    <w:rsid w:val="00EB7188"/>
    <w:rsid w:val="00EC13B2"/>
    <w:rsid w:val="00EC1AF9"/>
    <w:rsid w:val="00EC329C"/>
    <w:rsid w:val="00ED137F"/>
    <w:rsid w:val="00ED2CE7"/>
    <w:rsid w:val="00EE699B"/>
    <w:rsid w:val="00EF3C12"/>
    <w:rsid w:val="00F00621"/>
    <w:rsid w:val="00F00892"/>
    <w:rsid w:val="00F02C37"/>
    <w:rsid w:val="00F072E6"/>
    <w:rsid w:val="00F13C57"/>
    <w:rsid w:val="00F16614"/>
    <w:rsid w:val="00F20DF1"/>
    <w:rsid w:val="00F217CB"/>
    <w:rsid w:val="00F23C39"/>
    <w:rsid w:val="00F2633E"/>
    <w:rsid w:val="00F318D7"/>
    <w:rsid w:val="00F35139"/>
    <w:rsid w:val="00F36451"/>
    <w:rsid w:val="00F41F7F"/>
    <w:rsid w:val="00F42698"/>
    <w:rsid w:val="00F46B24"/>
    <w:rsid w:val="00F52349"/>
    <w:rsid w:val="00F56DCF"/>
    <w:rsid w:val="00F61293"/>
    <w:rsid w:val="00F6164B"/>
    <w:rsid w:val="00F70F29"/>
    <w:rsid w:val="00F71152"/>
    <w:rsid w:val="00F731B8"/>
    <w:rsid w:val="00F745DE"/>
    <w:rsid w:val="00F74DED"/>
    <w:rsid w:val="00F80CA2"/>
    <w:rsid w:val="00F8322E"/>
    <w:rsid w:val="00F87E13"/>
    <w:rsid w:val="00F979F4"/>
    <w:rsid w:val="00FA3600"/>
    <w:rsid w:val="00FA5BA5"/>
    <w:rsid w:val="00FA7830"/>
    <w:rsid w:val="00FB3FB1"/>
    <w:rsid w:val="00FB74AE"/>
    <w:rsid w:val="00FC0472"/>
    <w:rsid w:val="00FC4338"/>
    <w:rsid w:val="00FC44D0"/>
    <w:rsid w:val="00FD10F0"/>
    <w:rsid w:val="00FD5C70"/>
    <w:rsid w:val="00FF04BE"/>
    <w:rsid w:val="00FF698C"/>
    <w:rsid w:val="012DCE5C"/>
    <w:rsid w:val="0131E4BC"/>
    <w:rsid w:val="013A8EA9"/>
    <w:rsid w:val="01475EE0"/>
    <w:rsid w:val="01632436"/>
    <w:rsid w:val="02074409"/>
    <w:rsid w:val="020DB3AE"/>
    <w:rsid w:val="021BFA9D"/>
    <w:rsid w:val="02248F65"/>
    <w:rsid w:val="0253F4F5"/>
    <w:rsid w:val="026A7D40"/>
    <w:rsid w:val="02877AB3"/>
    <w:rsid w:val="02AF51E7"/>
    <w:rsid w:val="0305757F"/>
    <w:rsid w:val="030706DD"/>
    <w:rsid w:val="0334358C"/>
    <w:rsid w:val="0347FD9F"/>
    <w:rsid w:val="034A9D00"/>
    <w:rsid w:val="0357B8FB"/>
    <w:rsid w:val="03A72854"/>
    <w:rsid w:val="03C7EC16"/>
    <w:rsid w:val="03E7F258"/>
    <w:rsid w:val="03EC1E88"/>
    <w:rsid w:val="040B0790"/>
    <w:rsid w:val="04151771"/>
    <w:rsid w:val="0438AB40"/>
    <w:rsid w:val="0461177D"/>
    <w:rsid w:val="046ECC0F"/>
    <w:rsid w:val="04B3BD0A"/>
    <w:rsid w:val="053B757D"/>
    <w:rsid w:val="056E3FE0"/>
    <w:rsid w:val="057220E8"/>
    <w:rsid w:val="05917189"/>
    <w:rsid w:val="05956882"/>
    <w:rsid w:val="05C27BD6"/>
    <w:rsid w:val="06018EDD"/>
    <w:rsid w:val="061CCFFD"/>
    <w:rsid w:val="06209E02"/>
    <w:rsid w:val="06386877"/>
    <w:rsid w:val="065CF492"/>
    <w:rsid w:val="065D23CF"/>
    <w:rsid w:val="06662315"/>
    <w:rsid w:val="06873245"/>
    <w:rsid w:val="06C226E0"/>
    <w:rsid w:val="06E52754"/>
    <w:rsid w:val="06EEFCF2"/>
    <w:rsid w:val="07113422"/>
    <w:rsid w:val="072CC69B"/>
    <w:rsid w:val="075F4F60"/>
    <w:rsid w:val="0763B860"/>
    <w:rsid w:val="07A71892"/>
    <w:rsid w:val="07C24771"/>
    <w:rsid w:val="07D64776"/>
    <w:rsid w:val="07D77831"/>
    <w:rsid w:val="07EACF43"/>
    <w:rsid w:val="07EBFDA7"/>
    <w:rsid w:val="08347332"/>
    <w:rsid w:val="0838B40E"/>
    <w:rsid w:val="083DFFD7"/>
    <w:rsid w:val="0861D837"/>
    <w:rsid w:val="08655FE4"/>
    <w:rsid w:val="086BA7EC"/>
    <w:rsid w:val="08737843"/>
    <w:rsid w:val="089A8721"/>
    <w:rsid w:val="08B2F0AA"/>
    <w:rsid w:val="08B3254E"/>
    <w:rsid w:val="08BD3D0D"/>
    <w:rsid w:val="08C0E8D6"/>
    <w:rsid w:val="08DBC400"/>
    <w:rsid w:val="0914CF3F"/>
    <w:rsid w:val="0934CB97"/>
    <w:rsid w:val="0937BA76"/>
    <w:rsid w:val="0959C48A"/>
    <w:rsid w:val="098A6BC9"/>
    <w:rsid w:val="09959155"/>
    <w:rsid w:val="09A5813E"/>
    <w:rsid w:val="09B73010"/>
    <w:rsid w:val="09D55C94"/>
    <w:rsid w:val="09FA74E4"/>
    <w:rsid w:val="0A0AE507"/>
    <w:rsid w:val="0A394308"/>
    <w:rsid w:val="0A3CFD58"/>
    <w:rsid w:val="0A5BFF97"/>
    <w:rsid w:val="0A787F58"/>
    <w:rsid w:val="0A7F4185"/>
    <w:rsid w:val="0A94D436"/>
    <w:rsid w:val="0AA8E2E7"/>
    <w:rsid w:val="0AC95594"/>
    <w:rsid w:val="0AE00BE4"/>
    <w:rsid w:val="0B31DA6A"/>
    <w:rsid w:val="0B35AB36"/>
    <w:rsid w:val="0B3AEBC6"/>
    <w:rsid w:val="0B425009"/>
    <w:rsid w:val="0B6AA8BB"/>
    <w:rsid w:val="0B8712DA"/>
    <w:rsid w:val="0B8BED39"/>
    <w:rsid w:val="0B9D837F"/>
    <w:rsid w:val="0BBD5D3F"/>
    <w:rsid w:val="0BE633A5"/>
    <w:rsid w:val="0BEFA94B"/>
    <w:rsid w:val="0BF66EC7"/>
    <w:rsid w:val="0C20CC8C"/>
    <w:rsid w:val="0C5EBDF9"/>
    <w:rsid w:val="0C926265"/>
    <w:rsid w:val="0CAFC1F8"/>
    <w:rsid w:val="0D1433C0"/>
    <w:rsid w:val="0D6362FB"/>
    <w:rsid w:val="0D63FB2E"/>
    <w:rsid w:val="0D814BD8"/>
    <w:rsid w:val="0D91B0D0"/>
    <w:rsid w:val="0DA913A0"/>
    <w:rsid w:val="0DB29782"/>
    <w:rsid w:val="0DC53D18"/>
    <w:rsid w:val="0E1F58C8"/>
    <w:rsid w:val="0E2328E8"/>
    <w:rsid w:val="0E3C4A71"/>
    <w:rsid w:val="0E492D84"/>
    <w:rsid w:val="0EBD3B96"/>
    <w:rsid w:val="0EF466BC"/>
    <w:rsid w:val="0F199508"/>
    <w:rsid w:val="0F258CFD"/>
    <w:rsid w:val="0F288443"/>
    <w:rsid w:val="0F380FCF"/>
    <w:rsid w:val="0F49A669"/>
    <w:rsid w:val="0F53B593"/>
    <w:rsid w:val="0F555D2C"/>
    <w:rsid w:val="0FA294AB"/>
    <w:rsid w:val="0FEB59AD"/>
    <w:rsid w:val="0FFACA5E"/>
    <w:rsid w:val="10100463"/>
    <w:rsid w:val="1038B986"/>
    <w:rsid w:val="103EB245"/>
    <w:rsid w:val="105B3362"/>
    <w:rsid w:val="1060C1BD"/>
    <w:rsid w:val="1068DC23"/>
    <w:rsid w:val="10A8BFF9"/>
    <w:rsid w:val="11115BE9"/>
    <w:rsid w:val="111EA88E"/>
    <w:rsid w:val="111EE4BB"/>
    <w:rsid w:val="11217B3E"/>
    <w:rsid w:val="1126FC58"/>
    <w:rsid w:val="1133601E"/>
    <w:rsid w:val="115A8FDE"/>
    <w:rsid w:val="11659503"/>
    <w:rsid w:val="11AF93EF"/>
    <w:rsid w:val="11B7B59B"/>
    <w:rsid w:val="11C70491"/>
    <w:rsid w:val="11C732BD"/>
    <w:rsid w:val="11EF8459"/>
    <w:rsid w:val="121A2E99"/>
    <w:rsid w:val="12284F45"/>
    <w:rsid w:val="12285699"/>
    <w:rsid w:val="123B21E4"/>
    <w:rsid w:val="1244E506"/>
    <w:rsid w:val="12539062"/>
    <w:rsid w:val="1257C509"/>
    <w:rsid w:val="1294DF61"/>
    <w:rsid w:val="12B28428"/>
    <w:rsid w:val="12C02946"/>
    <w:rsid w:val="12C8B096"/>
    <w:rsid w:val="12E42F03"/>
    <w:rsid w:val="1312749E"/>
    <w:rsid w:val="134CEAD8"/>
    <w:rsid w:val="136567D5"/>
    <w:rsid w:val="13A5907F"/>
    <w:rsid w:val="13AF873F"/>
    <w:rsid w:val="13B50314"/>
    <w:rsid w:val="13D4F45B"/>
    <w:rsid w:val="13E07477"/>
    <w:rsid w:val="1412692D"/>
    <w:rsid w:val="14191EF8"/>
    <w:rsid w:val="142142A7"/>
    <w:rsid w:val="142703B4"/>
    <w:rsid w:val="143CA4FE"/>
    <w:rsid w:val="144C2037"/>
    <w:rsid w:val="14DAED29"/>
    <w:rsid w:val="15479B9E"/>
    <w:rsid w:val="15678C90"/>
    <w:rsid w:val="156AFC58"/>
    <w:rsid w:val="158F6C8B"/>
    <w:rsid w:val="1595488D"/>
    <w:rsid w:val="15C1CDFA"/>
    <w:rsid w:val="15E4D2A1"/>
    <w:rsid w:val="15F88C8F"/>
    <w:rsid w:val="162BACDD"/>
    <w:rsid w:val="162E05F8"/>
    <w:rsid w:val="16820570"/>
    <w:rsid w:val="16821AEB"/>
    <w:rsid w:val="16BFBF6D"/>
    <w:rsid w:val="170FE9A7"/>
    <w:rsid w:val="17448F11"/>
    <w:rsid w:val="17560B50"/>
    <w:rsid w:val="17627FFA"/>
    <w:rsid w:val="177AB3FE"/>
    <w:rsid w:val="17912C4F"/>
    <w:rsid w:val="17BFFB18"/>
    <w:rsid w:val="181685AD"/>
    <w:rsid w:val="185930A2"/>
    <w:rsid w:val="185A5811"/>
    <w:rsid w:val="185C60AA"/>
    <w:rsid w:val="185E4460"/>
    <w:rsid w:val="189001B2"/>
    <w:rsid w:val="1897F6A8"/>
    <w:rsid w:val="18BB8788"/>
    <w:rsid w:val="18BD6169"/>
    <w:rsid w:val="18CA4F07"/>
    <w:rsid w:val="18E4D2F9"/>
    <w:rsid w:val="18F30822"/>
    <w:rsid w:val="1917707D"/>
    <w:rsid w:val="1932A536"/>
    <w:rsid w:val="194ABAB7"/>
    <w:rsid w:val="19914DEF"/>
    <w:rsid w:val="1994016A"/>
    <w:rsid w:val="19DF6FD3"/>
    <w:rsid w:val="1A0D0822"/>
    <w:rsid w:val="1A25599C"/>
    <w:rsid w:val="1A51A601"/>
    <w:rsid w:val="1A98A080"/>
    <w:rsid w:val="1AA1EE08"/>
    <w:rsid w:val="1AB32038"/>
    <w:rsid w:val="1ADD2C7B"/>
    <w:rsid w:val="1B098342"/>
    <w:rsid w:val="1B139581"/>
    <w:rsid w:val="1B1779B1"/>
    <w:rsid w:val="1B1F7168"/>
    <w:rsid w:val="1B2A001E"/>
    <w:rsid w:val="1B48AFCB"/>
    <w:rsid w:val="1B54BBB6"/>
    <w:rsid w:val="1B62BFDC"/>
    <w:rsid w:val="1B6595AB"/>
    <w:rsid w:val="1B8E5571"/>
    <w:rsid w:val="1BB4639F"/>
    <w:rsid w:val="1BC83D1A"/>
    <w:rsid w:val="1BC96FE6"/>
    <w:rsid w:val="1BE4FFF1"/>
    <w:rsid w:val="1BEA352C"/>
    <w:rsid w:val="1BFACABB"/>
    <w:rsid w:val="1C19CB06"/>
    <w:rsid w:val="1C1C8724"/>
    <w:rsid w:val="1C29EBF3"/>
    <w:rsid w:val="1C3ADAFD"/>
    <w:rsid w:val="1C4DB344"/>
    <w:rsid w:val="1C7CB612"/>
    <w:rsid w:val="1C95BF83"/>
    <w:rsid w:val="1CB26922"/>
    <w:rsid w:val="1CB5D04F"/>
    <w:rsid w:val="1CCB729D"/>
    <w:rsid w:val="1CF79D3A"/>
    <w:rsid w:val="1D008BBB"/>
    <w:rsid w:val="1D040026"/>
    <w:rsid w:val="1D1C0B21"/>
    <w:rsid w:val="1D630938"/>
    <w:rsid w:val="1D6DC887"/>
    <w:rsid w:val="1D81246C"/>
    <w:rsid w:val="1D8227F4"/>
    <w:rsid w:val="1D8BC955"/>
    <w:rsid w:val="1DA8C7FB"/>
    <w:rsid w:val="1DB2E0C4"/>
    <w:rsid w:val="1DCCE9CE"/>
    <w:rsid w:val="1DE2AA48"/>
    <w:rsid w:val="1E54FF35"/>
    <w:rsid w:val="1EFF2F50"/>
    <w:rsid w:val="1F122106"/>
    <w:rsid w:val="1F20631B"/>
    <w:rsid w:val="1F298B28"/>
    <w:rsid w:val="1F31B76C"/>
    <w:rsid w:val="1F36C078"/>
    <w:rsid w:val="1F39A263"/>
    <w:rsid w:val="1F3B5418"/>
    <w:rsid w:val="1F4C806A"/>
    <w:rsid w:val="1F545440"/>
    <w:rsid w:val="1F895C04"/>
    <w:rsid w:val="1F9A87BC"/>
    <w:rsid w:val="1FA4D9DB"/>
    <w:rsid w:val="1FA7E924"/>
    <w:rsid w:val="1FADD4CA"/>
    <w:rsid w:val="1FC5060F"/>
    <w:rsid w:val="1FC8C61A"/>
    <w:rsid w:val="1FCCDD4F"/>
    <w:rsid w:val="2021725A"/>
    <w:rsid w:val="2022762F"/>
    <w:rsid w:val="20529C7C"/>
    <w:rsid w:val="2062995C"/>
    <w:rsid w:val="20668F0A"/>
    <w:rsid w:val="20901582"/>
    <w:rsid w:val="20A43476"/>
    <w:rsid w:val="20C1AB8B"/>
    <w:rsid w:val="216B07E3"/>
    <w:rsid w:val="216F8DE5"/>
    <w:rsid w:val="2175760F"/>
    <w:rsid w:val="21969D07"/>
    <w:rsid w:val="219A7069"/>
    <w:rsid w:val="21A12EEE"/>
    <w:rsid w:val="21A32659"/>
    <w:rsid w:val="21A76507"/>
    <w:rsid w:val="21C3583B"/>
    <w:rsid w:val="21FC622A"/>
    <w:rsid w:val="22031EEB"/>
    <w:rsid w:val="22042A83"/>
    <w:rsid w:val="22549CEC"/>
    <w:rsid w:val="22831886"/>
    <w:rsid w:val="229F3581"/>
    <w:rsid w:val="22E12969"/>
    <w:rsid w:val="23391DD1"/>
    <w:rsid w:val="233DF8BD"/>
    <w:rsid w:val="2355A438"/>
    <w:rsid w:val="2355E569"/>
    <w:rsid w:val="239DF793"/>
    <w:rsid w:val="23B4A49B"/>
    <w:rsid w:val="23B84F57"/>
    <w:rsid w:val="23C3EF56"/>
    <w:rsid w:val="23C40119"/>
    <w:rsid w:val="23E7BE32"/>
    <w:rsid w:val="23F60720"/>
    <w:rsid w:val="241B1E9D"/>
    <w:rsid w:val="241E19BE"/>
    <w:rsid w:val="2430808C"/>
    <w:rsid w:val="2430B7F7"/>
    <w:rsid w:val="243CEB0A"/>
    <w:rsid w:val="246842FE"/>
    <w:rsid w:val="2474D751"/>
    <w:rsid w:val="248B2C43"/>
    <w:rsid w:val="2493B54E"/>
    <w:rsid w:val="24A3376E"/>
    <w:rsid w:val="24A4C7C6"/>
    <w:rsid w:val="24ACEE52"/>
    <w:rsid w:val="24DE382E"/>
    <w:rsid w:val="24E4E7FA"/>
    <w:rsid w:val="25058F25"/>
    <w:rsid w:val="2538F3B0"/>
    <w:rsid w:val="256D9A79"/>
    <w:rsid w:val="256E3947"/>
    <w:rsid w:val="256FBFA4"/>
    <w:rsid w:val="257F08EB"/>
    <w:rsid w:val="2583E9B0"/>
    <w:rsid w:val="258CC1E9"/>
    <w:rsid w:val="25ADD990"/>
    <w:rsid w:val="25B0BD33"/>
    <w:rsid w:val="25F8FAEC"/>
    <w:rsid w:val="266A027B"/>
    <w:rsid w:val="2677DEB7"/>
    <w:rsid w:val="267C1392"/>
    <w:rsid w:val="26A08E75"/>
    <w:rsid w:val="26CC81BE"/>
    <w:rsid w:val="26EC37DA"/>
    <w:rsid w:val="26F8A97A"/>
    <w:rsid w:val="272CAB82"/>
    <w:rsid w:val="2775CEEA"/>
    <w:rsid w:val="27DB42AF"/>
    <w:rsid w:val="27EFE15F"/>
    <w:rsid w:val="27F4722D"/>
    <w:rsid w:val="2802EA2B"/>
    <w:rsid w:val="280D3B88"/>
    <w:rsid w:val="2867BB10"/>
    <w:rsid w:val="2878829A"/>
    <w:rsid w:val="289D9ABE"/>
    <w:rsid w:val="28A1452D"/>
    <w:rsid w:val="28BA01E0"/>
    <w:rsid w:val="28D56F41"/>
    <w:rsid w:val="28FA9782"/>
    <w:rsid w:val="28FFAD9E"/>
    <w:rsid w:val="290416B1"/>
    <w:rsid w:val="290D783E"/>
    <w:rsid w:val="29136280"/>
    <w:rsid w:val="2918358A"/>
    <w:rsid w:val="29273659"/>
    <w:rsid w:val="2951CC42"/>
    <w:rsid w:val="2951E54D"/>
    <w:rsid w:val="295A3ADF"/>
    <w:rsid w:val="299B536C"/>
    <w:rsid w:val="29AB349C"/>
    <w:rsid w:val="29B99739"/>
    <w:rsid w:val="29D1BB7E"/>
    <w:rsid w:val="29F82524"/>
    <w:rsid w:val="2A1E6954"/>
    <w:rsid w:val="2A7BCDB8"/>
    <w:rsid w:val="2A8ACAC1"/>
    <w:rsid w:val="2ABA8E5C"/>
    <w:rsid w:val="2AC82282"/>
    <w:rsid w:val="2AD7A4F9"/>
    <w:rsid w:val="2AF19588"/>
    <w:rsid w:val="2AFCB3A9"/>
    <w:rsid w:val="2B47849F"/>
    <w:rsid w:val="2B51E6F5"/>
    <w:rsid w:val="2B570248"/>
    <w:rsid w:val="2B828C49"/>
    <w:rsid w:val="2BA3F7AC"/>
    <w:rsid w:val="2BB9D8E7"/>
    <w:rsid w:val="2BC3EA2E"/>
    <w:rsid w:val="2BD73532"/>
    <w:rsid w:val="2BEE661E"/>
    <w:rsid w:val="2C24479F"/>
    <w:rsid w:val="2C547B84"/>
    <w:rsid w:val="2C67C53B"/>
    <w:rsid w:val="2C6CA48F"/>
    <w:rsid w:val="2C9BDBCC"/>
    <w:rsid w:val="2CF27673"/>
    <w:rsid w:val="2D071FEF"/>
    <w:rsid w:val="2D0FC70C"/>
    <w:rsid w:val="2D4C9281"/>
    <w:rsid w:val="2DB9EBE7"/>
    <w:rsid w:val="2DD7D6EF"/>
    <w:rsid w:val="2DFD3D35"/>
    <w:rsid w:val="2E357025"/>
    <w:rsid w:val="2E372C62"/>
    <w:rsid w:val="2E388E6A"/>
    <w:rsid w:val="2E84DC2F"/>
    <w:rsid w:val="2E941567"/>
    <w:rsid w:val="2E947481"/>
    <w:rsid w:val="2EA07500"/>
    <w:rsid w:val="2EADFA55"/>
    <w:rsid w:val="2EDABB4A"/>
    <w:rsid w:val="2EF05F7A"/>
    <w:rsid w:val="2F168415"/>
    <w:rsid w:val="2F1D3247"/>
    <w:rsid w:val="2F35DB39"/>
    <w:rsid w:val="2F6CB4D9"/>
    <w:rsid w:val="2F72EC8E"/>
    <w:rsid w:val="2F73156C"/>
    <w:rsid w:val="2F816844"/>
    <w:rsid w:val="2F914BBB"/>
    <w:rsid w:val="2F92179A"/>
    <w:rsid w:val="2FA2C0FA"/>
    <w:rsid w:val="2FD5E287"/>
    <w:rsid w:val="2FF728EE"/>
    <w:rsid w:val="300D824D"/>
    <w:rsid w:val="30278197"/>
    <w:rsid w:val="306CED28"/>
    <w:rsid w:val="3090B2BC"/>
    <w:rsid w:val="30AD49AA"/>
    <w:rsid w:val="311F91A2"/>
    <w:rsid w:val="312D8930"/>
    <w:rsid w:val="3138EE03"/>
    <w:rsid w:val="313BD5F0"/>
    <w:rsid w:val="3180B37B"/>
    <w:rsid w:val="3192AC49"/>
    <w:rsid w:val="31B753D6"/>
    <w:rsid w:val="31E2BF38"/>
    <w:rsid w:val="31E93138"/>
    <w:rsid w:val="31F3D8E3"/>
    <w:rsid w:val="31FE5893"/>
    <w:rsid w:val="321FE168"/>
    <w:rsid w:val="322E9D5B"/>
    <w:rsid w:val="323DF24D"/>
    <w:rsid w:val="32522196"/>
    <w:rsid w:val="326A0A83"/>
    <w:rsid w:val="326A4644"/>
    <w:rsid w:val="326F6AD2"/>
    <w:rsid w:val="327CB3C1"/>
    <w:rsid w:val="32838373"/>
    <w:rsid w:val="329E5B3D"/>
    <w:rsid w:val="32A974D4"/>
    <w:rsid w:val="32C07382"/>
    <w:rsid w:val="32CBEC2B"/>
    <w:rsid w:val="32D8090F"/>
    <w:rsid w:val="331AEB61"/>
    <w:rsid w:val="333E35F7"/>
    <w:rsid w:val="337E1079"/>
    <w:rsid w:val="339A9BFF"/>
    <w:rsid w:val="33BCB073"/>
    <w:rsid w:val="33BFE9E5"/>
    <w:rsid w:val="33E51F52"/>
    <w:rsid w:val="33F7825E"/>
    <w:rsid w:val="343FAB15"/>
    <w:rsid w:val="3443366E"/>
    <w:rsid w:val="3460ADF8"/>
    <w:rsid w:val="34A3141A"/>
    <w:rsid w:val="34B630C9"/>
    <w:rsid w:val="34CE635F"/>
    <w:rsid w:val="34F57C88"/>
    <w:rsid w:val="34F93E65"/>
    <w:rsid w:val="34FD9AA5"/>
    <w:rsid w:val="3534D0F3"/>
    <w:rsid w:val="353A3726"/>
    <w:rsid w:val="35907149"/>
    <w:rsid w:val="35931683"/>
    <w:rsid w:val="35991C81"/>
    <w:rsid w:val="359A83FF"/>
    <w:rsid w:val="35A4B873"/>
    <w:rsid w:val="35AA4B79"/>
    <w:rsid w:val="35AE3FBA"/>
    <w:rsid w:val="35B2FF37"/>
    <w:rsid w:val="35B56180"/>
    <w:rsid w:val="35C3829B"/>
    <w:rsid w:val="35E8DEE0"/>
    <w:rsid w:val="35F7DBC5"/>
    <w:rsid w:val="35FDD946"/>
    <w:rsid w:val="3606048F"/>
    <w:rsid w:val="363B4956"/>
    <w:rsid w:val="364A3950"/>
    <w:rsid w:val="36A5B126"/>
    <w:rsid w:val="36DA0CB9"/>
    <w:rsid w:val="36E08345"/>
    <w:rsid w:val="3742CEDC"/>
    <w:rsid w:val="3754ABAB"/>
    <w:rsid w:val="376D9370"/>
    <w:rsid w:val="37831BAD"/>
    <w:rsid w:val="3783C0F8"/>
    <w:rsid w:val="37B83485"/>
    <w:rsid w:val="37CF8FFE"/>
    <w:rsid w:val="37EA0B17"/>
    <w:rsid w:val="38133A44"/>
    <w:rsid w:val="38F33845"/>
    <w:rsid w:val="3931E7FE"/>
    <w:rsid w:val="394DFF22"/>
    <w:rsid w:val="3963BE12"/>
    <w:rsid w:val="39840DE0"/>
    <w:rsid w:val="39BEF1B3"/>
    <w:rsid w:val="39C5E34C"/>
    <w:rsid w:val="39D937DA"/>
    <w:rsid w:val="3A3E02C5"/>
    <w:rsid w:val="3A677D14"/>
    <w:rsid w:val="3A71906F"/>
    <w:rsid w:val="3A839F14"/>
    <w:rsid w:val="3ACC8FB6"/>
    <w:rsid w:val="3B1D6F2E"/>
    <w:rsid w:val="3B45D7AF"/>
    <w:rsid w:val="3B6A2932"/>
    <w:rsid w:val="3B6F19C8"/>
    <w:rsid w:val="3B7EBA43"/>
    <w:rsid w:val="3BC465DA"/>
    <w:rsid w:val="3BEF51AF"/>
    <w:rsid w:val="3C0B457F"/>
    <w:rsid w:val="3C23EBFA"/>
    <w:rsid w:val="3C49462D"/>
    <w:rsid w:val="3C4FC06A"/>
    <w:rsid w:val="3C5D5E3D"/>
    <w:rsid w:val="3C5E4EF5"/>
    <w:rsid w:val="3C72327B"/>
    <w:rsid w:val="3CC55841"/>
    <w:rsid w:val="3CDF9D41"/>
    <w:rsid w:val="3D27BFFC"/>
    <w:rsid w:val="3D3CD6E4"/>
    <w:rsid w:val="3D81FCBE"/>
    <w:rsid w:val="3DB93F10"/>
    <w:rsid w:val="3E59138F"/>
    <w:rsid w:val="3E59FF89"/>
    <w:rsid w:val="3E663B71"/>
    <w:rsid w:val="3E673EDC"/>
    <w:rsid w:val="3E94A0BF"/>
    <w:rsid w:val="3EA2A4C2"/>
    <w:rsid w:val="3EADFE05"/>
    <w:rsid w:val="3EFEA879"/>
    <w:rsid w:val="3F2246E1"/>
    <w:rsid w:val="3F247110"/>
    <w:rsid w:val="3F2E1E0C"/>
    <w:rsid w:val="3F559B3A"/>
    <w:rsid w:val="3F5A4B4F"/>
    <w:rsid w:val="3F5C54A5"/>
    <w:rsid w:val="3F6CD121"/>
    <w:rsid w:val="3F6D05E5"/>
    <w:rsid w:val="3F9C5906"/>
    <w:rsid w:val="4009D163"/>
    <w:rsid w:val="401786AB"/>
    <w:rsid w:val="402E2157"/>
    <w:rsid w:val="403B1156"/>
    <w:rsid w:val="4055C360"/>
    <w:rsid w:val="40725836"/>
    <w:rsid w:val="407A429B"/>
    <w:rsid w:val="40D78801"/>
    <w:rsid w:val="40ED2C13"/>
    <w:rsid w:val="41040D6B"/>
    <w:rsid w:val="412D0CF7"/>
    <w:rsid w:val="418260EB"/>
    <w:rsid w:val="4192F07D"/>
    <w:rsid w:val="41B54A6D"/>
    <w:rsid w:val="41CB0D23"/>
    <w:rsid w:val="41D81CAD"/>
    <w:rsid w:val="41E8AC52"/>
    <w:rsid w:val="421ACFC9"/>
    <w:rsid w:val="42296B61"/>
    <w:rsid w:val="422BA4F5"/>
    <w:rsid w:val="4297067C"/>
    <w:rsid w:val="42A54A57"/>
    <w:rsid w:val="42A8E9C9"/>
    <w:rsid w:val="42AF43CD"/>
    <w:rsid w:val="42C0092B"/>
    <w:rsid w:val="42C94780"/>
    <w:rsid w:val="42DF3BD6"/>
    <w:rsid w:val="42E8AADF"/>
    <w:rsid w:val="432119E0"/>
    <w:rsid w:val="4350BFB9"/>
    <w:rsid w:val="43525A2C"/>
    <w:rsid w:val="4361B3E5"/>
    <w:rsid w:val="4370F7F6"/>
    <w:rsid w:val="43710FC4"/>
    <w:rsid w:val="4388CB40"/>
    <w:rsid w:val="44266686"/>
    <w:rsid w:val="442ACCFD"/>
    <w:rsid w:val="443AB568"/>
    <w:rsid w:val="443AD11C"/>
    <w:rsid w:val="4440867F"/>
    <w:rsid w:val="4443FBA8"/>
    <w:rsid w:val="447F7D9E"/>
    <w:rsid w:val="44C3C303"/>
    <w:rsid w:val="44C64542"/>
    <w:rsid w:val="44D3039B"/>
    <w:rsid w:val="44EC516D"/>
    <w:rsid w:val="4501C3DD"/>
    <w:rsid w:val="4513C870"/>
    <w:rsid w:val="4514EB81"/>
    <w:rsid w:val="451966C9"/>
    <w:rsid w:val="456A619A"/>
    <w:rsid w:val="459BAFB0"/>
    <w:rsid w:val="45D4C717"/>
    <w:rsid w:val="45D52A2D"/>
    <w:rsid w:val="45D58318"/>
    <w:rsid w:val="45FAA0E0"/>
    <w:rsid w:val="46132A4E"/>
    <w:rsid w:val="4646F5A6"/>
    <w:rsid w:val="464BB918"/>
    <w:rsid w:val="46678686"/>
    <w:rsid w:val="46749CE9"/>
    <w:rsid w:val="469F1752"/>
    <w:rsid w:val="46C45839"/>
    <w:rsid w:val="46CE6806"/>
    <w:rsid w:val="46DA72CB"/>
    <w:rsid w:val="46DDDF6E"/>
    <w:rsid w:val="46F7F557"/>
    <w:rsid w:val="46FC9EE1"/>
    <w:rsid w:val="46FF732A"/>
    <w:rsid w:val="470A7E3B"/>
    <w:rsid w:val="4713F1A4"/>
    <w:rsid w:val="473C2479"/>
    <w:rsid w:val="47541B23"/>
    <w:rsid w:val="4759E8C3"/>
    <w:rsid w:val="4762CC78"/>
    <w:rsid w:val="47806F25"/>
    <w:rsid w:val="47BE8AC2"/>
    <w:rsid w:val="47ED9EA9"/>
    <w:rsid w:val="47F85209"/>
    <w:rsid w:val="47FFA300"/>
    <w:rsid w:val="4809B04B"/>
    <w:rsid w:val="4841C7C4"/>
    <w:rsid w:val="484699FB"/>
    <w:rsid w:val="48691D3D"/>
    <w:rsid w:val="48725B52"/>
    <w:rsid w:val="488716D3"/>
    <w:rsid w:val="489587D1"/>
    <w:rsid w:val="48EE61C2"/>
    <w:rsid w:val="4901EF11"/>
    <w:rsid w:val="4908C105"/>
    <w:rsid w:val="4949A90E"/>
    <w:rsid w:val="494B801F"/>
    <w:rsid w:val="4966D6FA"/>
    <w:rsid w:val="497CEF45"/>
    <w:rsid w:val="49B282D6"/>
    <w:rsid w:val="49D20F6B"/>
    <w:rsid w:val="49ECBF8E"/>
    <w:rsid w:val="4A3296C9"/>
    <w:rsid w:val="4A3ED8DC"/>
    <w:rsid w:val="4A42170A"/>
    <w:rsid w:val="4A49F975"/>
    <w:rsid w:val="4AA974B2"/>
    <w:rsid w:val="4AB401CB"/>
    <w:rsid w:val="4ABE1025"/>
    <w:rsid w:val="4AC26C06"/>
    <w:rsid w:val="4AD0ED06"/>
    <w:rsid w:val="4AE8EB52"/>
    <w:rsid w:val="4AEFFAB1"/>
    <w:rsid w:val="4AFE3AB9"/>
    <w:rsid w:val="4B11B69A"/>
    <w:rsid w:val="4B26CBE0"/>
    <w:rsid w:val="4B2EDAC8"/>
    <w:rsid w:val="4B852147"/>
    <w:rsid w:val="4BA7A00A"/>
    <w:rsid w:val="4BAE9BE3"/>
    <w:rsid w:val="4BB6183A"/>
    <w:rsid w:val="4BBB07B0"/>
    <w:rsid w:val="4BBB4D8C"/>
    <w:rsid w:val="4C2AE31D"/>
    <w:rsid w:val="4C32E445"/>
    <w:rsid w:val="4C40F31D"/>
    <w:rsid w:val="4C46F200"/>
    <w:rsid w:val="4C56707C"/>
    <w:rsid w:val="4C9573BC"/>
    <w:rsid w:val="4CC1B0C2"/>
    <w:rsid w:val="4CCE10C5"/>
    <w:rsid w:val="4CE7EB3C"/>
    <w:rsid w:val="4D11C3C1"/>
    <w:rsid w:val="4D2D62D9"/>
    <w:rsid w:val="4D3F8757"/>
    <w:rsid w:val="4D6B2C4B"/>
    <w:rsid w:val="4D9CB526"/>
    <w:rsid w:val="4D9E93A1"/>
    <w:rsid w:val="4DC6CCAA"/>
    <w:rsid w:val="4DC82249"/>
    <w:rsid w:val="4E4B595B"/>
    <w:rsid w:val="4E7DD6A6"/>
    <w:rsid w:val="4E89EFC2"/>
    <w:rsid w:val="4E96E08E"/>
    <w:rsid w:val="4EACBBEC"/>
    <w:rsid w:val="4EB05E4D"/>
    <w:rsid w:val="4ECAC5FA"/>
    <w:rsid w:val="4ED6C47A"/>
    <w:rsid w:val="4ED6D835"/>
    <w:rsid w:val="4EE1C334"/>
    <w:rsid w:val="4F0C1C2E"/>
    <w:rsid w:val="4F258EC7"/>
    <w:rsid w:val="4F312845"/>
    <w:rsid w:val="4F52EEC1"/>
    <w:rsid w:val="4F54BF1B"/>
    <w:rsid w:val="4F75129B"/>
    <w:rsid w:val="4F9FEE38"/>
    <w:rsid w:val="4FA53AAF"/>
    <w:rsid w:val="4FD0EE35"/>
    <w:rsid w:val="4FD37915"/>
    <w:rsid w:val="4FEE8AC8"/>
    <w:rsid w:val="4FF4341E"/>
    <w:rsid w:val="50058CB8"/>
    <w:rsid w:val="500801F3"/>
    <w:rsid w:val="500D8067"/>
    <w:rsid w:val="501CE1B6"/>
    <w:rsid w:val="5053F06E"/>
    <w:rsid w:val="50606E12"/>
    <w:rsid w:val="50ABE036"/>
    <w:rsid w:val="50C882D9"/>
    <w:rsid w:val="50F01C7D"/>
    <w:rsid w:val="50F9B324"/>
    <w:rsid w:val="510BC30F"/>
    <w:rsid w:val="510C3A1B"/>
    <w:rsid w:val="511024AE"/>
    <w:rsid w:val="511AC80C"/>
    <w:rsid w:val="51315A44"/>
    <w:rsid w:val="51518FBB"/>
    <w:rsid w:val="5157E865"/>
    <w:rsid w:val="5165A1CF"/>
    <w:rsid w:val="519D955B"/>
    <w:rsid w:val="520B60B1"/>
    <w:rsid w:val="525760F0"/>
    <w:rsid w:val="525814E6"/>
    <w:rsid w:val="52C08A33"/>
    <w:rsid w:val="52EB223F"/>
    <w:rsid w:val="531BE1EA"/>
    <w:rsid w:val="5386C227"/>
    <w:rsid w:val="53ABD464"/>
    <w:rsid w:val="53CA552A"/>
    <w:rsid w:val="53CEABBB"/>
    <w:rsid w:val="53DB3505"/>
    <w:rsid w:val="53EB4038"/>
    <w:rsid w:val="53FF9B46"/>
    <w:rsid w:val="544ACE86"/>
    <w:rsid w:val="54573ABA"/>
    <w:rsid w:val="5477C965"/>
    <w:rsid w:val="54862FF6"/>
    <w:rsid w:val="54A0150A"/>
    <w:rsid w:val="54A35D0D"/>
    <w:rsid w:val="54A6B1D5"/>
    <w:rsid w:val="54EB9509"/>
    <w:rsid w:val="550EDB32"/>
    <w:rsid w:val="5522B267"/>
    <w:rsid w:val="554AF2F4"/>
    <w:rsid w:val="5551821C"/>
    <w:rsid w:val="5607F67D"/>
    <w:rsid w:val="561374EE"/>
    <w:rsid w:val="5633180B"/>
    <w:rsid w:val="5657788B"/>
    <w:rsid w:val="5663509F"/>
    <w:rsid w:val="56AA9C6B"/>
    <w:rsid w:val="56B13905"/>
    <w:rsid w:val="56B4E0A7"/>
    <w:rsid w:val="56B80B7A"/>
    <w:rsid w:val="56E38271"/>
    <w:rsid w:val="5702050E"/>
    <w:rsid w:val="5703475D"/>
    <w:rsid w:val="57061159"/>
    <w:rsid w:val="573BCF49"/>
    <w:rsid w:val="5750349B"/>
    <w:rsid w:val="57526502"/>
    <w:rsid w:val="57782C71"/>
    <w:rsid w:val="577A87EE"/>
    <w:rsid w:val="57A56CDE"/>
    <w:rsid w:val="57BAE4F2"/>
    <w:rsid w:val="57C614F8"/>
    <w:rsid w:val="57E547C2"/>
    <w:rsid w:val="58025135"/>
    <w:rsid w:val="5834EFF0"/>
    <w:rsid w:val="58373BD7"/>
    <w:rsid w:val="58397302"/>
    <w:rsid w:val="5863EB3C"/>
    <w:rsid w:val="58680A48"/>
    <w:rsid w:val="5874FC12"/>
    <w:rsid w:val="58A6090D"/>
    <w:rsid w:val="58A9B620"/>
    <w:rsid w:val="58EA8CA2"/>
    <w:rsid w:val="58F6D10D"/>
    <w:rsid w:val="58FD4ED3"/>
    <w:rsid w:val="5904A8D3"/>
    <w:rsid w:val="591E5115"/>
    <w:rsid w:val="5934C990"/>
    <w:rsid w:val="594835A2"/>
    <w:rsid w:val="595E3E43"/>
    <w:rsid w:val="5987C5EF"/>
    <w:rsid w:val="5992E2CA"/>
    <w:rsid w:val="59B6F79E"/>
    <w:rsid w:val="59F62E15"/>
    <w:rsid w:val="5A060DCD"/>
    <w:rsid w:val="5A431B04"/>
    <w:rsid w:val="5AA42E57"/>
    <w:rsid w:val="5AE7BAD7"/>
    <w:rsid w:val="5B1BE620"/>
    <w:rsid w:val="5B201155"/>
    <w:rsid w:val="5B82EC9E"/>
    <w:rsid w:val="5B91EDCB"/>
    <w:rsid w:val="5B9D3CE0"/>
    <w:rsid w:val="5BD40270"/>
    <w:rsid w:val="5BE1EC87"/>
    <w:rsid w:val="5BF76321"/>
    <w:rsid w:val="5BFFF4C1"/>
    <w:rsid w:val="5C0303F0"/>
    <w:rsid w:val="5C50A979"/>
    <w:rsid w:val="5C5A640F"/>
    <w:rsid w:val="5C7C796B"/>
    <w:rsid w:val="5C9CD121"/>
    <w:rsid w:val="5CD5AA6F"/>
    <w:rsid w:val="5CFA958C"/>
    <w:rsid w:val="5D95F829"/>
    <w:rsid w:val="5DEB2395"/>
    <w:rsid w:val="5E37FF0F"/>
    <w:rsid w:val="5E392EED"/>
    <w:rsid w:val="5E9C0C2A"/>
    <w:rsid w:val="5E9EA696"/>
    <w:rsid w:val="5EBF1B1B"/>
    <w:rsid w:val="5EE14415"/>
    <w:rsid w:val="5F4FCC39"/>
    <w:rsid w:val="5F62B1CC"/>
    <w:rsid w:val="5F8ACE15"/>
    <w:rsid w:val="5FBEE880"/>
    <w:rsid w:val="5FEEA483"/>
    <w:rsid w:val="60235F38"/>
    <w:rsid w:val="60272731"/>
    <w:rsid w:val="608A8CF8"/>
    <w:rsid w:val="60A7FA0B"/>
    <w:rsid w:val="613ED3B7"/>
    <w:rsid w:val="6145BAA5"/>
    <w:rsid w:val="61679D19"/>
    <w:rsid w:val="617E997B"/>
    <w:rsid w:val="61861A48"/>
    <w:rsid w:val="61B44085"/>
    <w:rsid w:val="61F9988C"/>
    <w:rsid w:val="6206BF3C"/>
    <w:rsid w:val="6238A96F"/>
    <w:rsid w:val="625C91D0"/>
    <w:rsid w:val="625E2049"/>
    <w:rsid w:val="62687742"/>
    <w:rsid w:val="62875D95"/>
    <w:rsid w:val="628F0B74"/>
    <w:rsid w:val="62A52A84"/>
    <w:rsid w:val="62ACB19B"/>
    <w:rsid w:val="62AEA66A"/>
    <w:rsid w:val="62B5D3A7"/>
    <w:rsid w:val="635B87A3"/>
    <w:rsid w:val="636BE471"/>
    <w:rsid w:val="63873CBE"/>
    <w:rsid w:val="6393CEE3"/>
    <w:rsid w:val="63AA0759"/>
    <w:rsid w:val="63CBE431"/>
    <w:rsid w:val="63F358E4"/>
    <w:rsid w:val="6413B888"/>
    <w:rsid w:val="6454044E"/>
    <w:rsid w:val="64657929"/>
    <w:rsid w:val="64887935"/>
    <w:rsid w:val="649E9C92"/>
    <w:rsid w:val="64D63B8A"/>
    <w:rsid w:val="64E03EB4"/>
    <w:rsid w:val="64E56F14"/>
    <w:rsid w:val="64ECD06A"/>
    <w:rsid w:val="653D6C64"/>
    <w:rsid w:val="65514F25"/>
    <w:rsid w:val="655F0408"/>
    <w:rsid w:val="656DA7FB"/>
    <w:rsid w:val="65929590"/>
    <w:rsid w:val="65CD0C55"/>
    <w:rsid w:val="65EB9B26"/>
    <w:rsid w:val="65ECFF31"/>
    <w:rsid w:val="65F0FD7D"/>
    <w:rsid w:val="660C1486"/>
    <w:rsid w:val="66559E3C"/>
    <w:rsid w:val="66903F79"/>
    <w:rsid w:val="6699BDA8"/>
    <w:rsid w:val="669E5CF2"/>
    <w:rsid w:val="66A9F5E2"/>
    <w:rsid w:val="66C37731"/>
    <w:rsid w:val="66C68C7D"/>
    <w:rsid w:val="66D4F705"/>
    <w:rsid w:val="66D92A3E"/>
    <w:rsid w:val="66DF4C49"/>
    <w:rsid w:val="66E1F7FC"/>
    <w:rsid w:val="66FA8B11"/>
    <w:rsid w:val="6767AF99"/>
    <w:rsid w:val="6782D5A9"/>
    <w:rsid w:val="678FFBC1"/>
    <w:rsid w:val="67AB0178"/>
    <w:rsid w:val="67ACAD65"/>
    <w:rsid w:val="67B18C75"/>
    <w:rsid w:val="67B62A15"/>
    <w:rsid w:val="67C97973"/>
    <w:rsid w:val="67EE4271"/>
    <w:rsid w:val="67F1CF59"/>
    <w:rsid w:val="67F53963"/>
    <w:rsid w:val="68321A35"/>
    <w:rsid w:val="6834A5E2"/>
    <w:rsid w:val="684F1102"/>
    <w:rsid w:val="685062B2"/>
    <w:rsid w:val="68591B22"/>
    <w:rsid w:val="6860F251"/>
    <w:rsid w:val="68657730"/>
    <w:rsid w:val="6868DA49"/>
    <w:rsid w:val="686D764F"/>
    <w:rsid w:val="688B7E82"/>
    <w:rsid w:val="6898B36E"/>
    <w:rsid w:val="68D99E9B"/>
    <w:rsid w:val="68FE915B"/>
    <w:rsid w:val="6922EE08"/>
    <w:rsid w:val="695CA577"/>
    <w:rsid w:val="69671ECD"/>
    <w:rsid w:val="697BF6A7"/>
    <w:rsid w:val="69CD7693"/>
    <w:rsid w:val="69D75EF0"/>
    <w:rsid w:val="69F976DB"/>
    <w:rsid w:val="6A684499"/>
    <w:rsid w:val="6A6C72EF"/>
    <w:rsid w:val="6A7325DB"/>
    <w:rsid w:val="6A984113"/>
    <w:rsid w:val="6A9FCBC3"/>
    <w:rsid w:val="6AA1B68C"/>
    <w:rsid w:val="6AE5F9F0"/>
    <w:rsid w:val="6AE78AD0"/>
    <w:rsid w:val="6AF8CE07"/>
    <w:rsid w:val="6B12251D"/>
    <w:rsid w:val="6B2D9AB9"/>
    <w:rsid w:val="6B3DE4A6"/>
    <w:rsid w:val="6B4A3D79"/>
    <w:rsid w:val="6B8B7303"/>
    <w:rsid w:val="6BA4036A"/>
    <w:rsid w:val="6BAEE531"/>
    <w:rsid w:val="6BB84C5F"/>
    <w:rsid w:val="6BE3CFEE"/>
    <w:rsid w:val="6BFC47A1"/>
    <w:rsid w:val="6C267446"/>
    <w:rsid w:val="6C2E8D22"/>
    <w:rsid w:val="6C42C4E8"/>
    <w:rsid w:val="6C7D8F10"/>
    <w:rsid w:val="6C81705C"/>
    <w:rsid w:val="6C8DC338"/>
    <w:rsid w:val="6CCECD2B"/>
    <w:rsid w:val="6CCFF081"/>
    <w:rsid w:val="6CDA773C"/>
    <w:rsid w:val="6D055838"/>
    <w:rsid w:val="6D23DC10"/>
    <w:rsid w:val="6D520377"/>
    <w:rsid w:val="6D5579BD"/>
    <w:rsid w:val="6D8B0610"/>
    <w:rsid w:val="6D96541C"/>
    <w:rsid w:val="6DA43024"/>
    <w:rsid w:val="6DC284C2"/>
    <w:rsid w:val="6DC2F48E"/>
    <w:rsid w:val="6E18B0BA"/>
    <w:rsid w:val="6E920CA4"/>
    <w:rsid w:val="6EB63FD7"/>
    <w:rsid w:val="6EBEA2AF"/>
    <w:rsid w:val="6EC60E43"/>
    <w:rsid w:val="6EEAF3DF"/>
    <w:rsid w:val="6F1B63B9"/>
    <w:rsid w:val="6F21FDE4"/>
    <w:rsid w:val="6F24706F"/>
    <w:rsid w:val="6F39E207"/>
    <w:rsid w:val="6F47E336"/>
    <w:rsid w:val="6F4C2023"/>
    <w:rsid w:val="6F6D72BC"/>
    <w:rsid w:val="6FADDB84"/>
    <w:rsid w:val="6FBB0AF8"/>
    <w:rsid w:val="6FBE192A"/>
    <w:rsid w:val="7008F8BF"/>
    <w:rsid w:val="70253DC2"/>
    <w:rsid w:val="702C4774"/>
    <w:rsid w:val="7041CDB9"/>
    <w:rsid w:val="7048A432"/>
    <w:rsid w:val="706BA474"/>
    <w:rsid w:val="70832B59"/>
    <w:rsid w:val="7096A9FD"/>
    <w:rsid w:val="7099715A"/>
    <w:rsid w:val="70BBCB74"/>
    <w:rsid w:val="70F366F5"/>
    <w:rsid w:val="71531176"/>
    <w:rsid w:val="717B04F4"/>
    <w:rsid w:val="71BB0737"/>
    <w:rsid w:val="721A5330"/>
    <w:rsid w:val="7229204A"/>
    <w:rsid w:val="7253D8FF"/>
    <w:rsid w:val="725AC227"/>
    <w:rsid w:val="727304B8"/>
    <w:rsid w:val="7297BD0A"/>
    <w:rsid w:val="72C6C71A"/>
    <w:rsid w:val="72D54260"/>
    <w:rsid w:val="72E44DB7"/>
    <w:rsid w:val="73015F94"/>
    <w:rsid w:val="7309205B"/>
    <w:rsid w:val="732E0057"/>
    <w:rsid w:val="7360E618"/>
    <w:rsid w:val="73759076"/>
    <w:rsid w:val="73CBF144"/>
    <w:rsid w:val="73D00DB8"/>
    <w:rsid w:val="7426171B"/>
    <w:rsid w:val="742B8ABB"/>
    <w:rsid w:val="7438D060"/>
    <w:rsid w:val="74A1A24B"/>
    <w:rsid w:val="74CB5AE5"/>
    <w:rsid w:val="74DD23CE"/>
    <w:rsid w:val="75058532"/>
    <w:rsid w:val="752CB272"/>
    <w:rsid w:val="753D4B10"/>
    <w:rsid w:val="759C9FFD"/>
    <w:rsid w:val="75B3912B"/>
    <w:rsid w:val="75B7DFB0"/>
    <w:rsid w:val="75DA0CE6"/>
    <w:rsid w:val="75F4D251"/>
    <w:rsid w:val="75FE4A08"/>
    <w:rsid w:val="760CAF84"/>
    <w:rsid w:val="76166D71"/>
    <w:rsid w:val="765E1722"/>
    <w:rsid w:val="7663DB27"/>
    <w:rsid w:val="766DD7ED"/>
    <w:rsid w:val="76754A7A"/>
    <w:rsid w:val="76896816"/>
    <w:rsid w:val="768AA5A2"/>
    <w:rsid w:val="7696E1C9"/>
    <w:rsid w:val="769E5368"/>
    <w:rsid w:val="76A5C543"/>
    <w:rsid w:val="76A73500"/>
    <w:rsid w:val="770D1EC9"/>
    <w:rsid w:val="7712343B"/>
    <w:rsid w:val="77186DFC"/>
    <w:rsid w:val="7735A7A3"/>
    <w:rsid w:val="77508E68"/>
    <w:rsid w:val="7759CF1F"/>
    <w:rsid w:val="7782C44C"/>
    <w:rsid w:val="7793EDC7"/>
    <w:rsid w:val="77DB9D30"/>
    <w:rsid w:val="77FC8879"/>
    <w:rsid w:val="7801CD62"/>
    <w:rsid w:val="783C25EE"/>
    <w:rsid w:val="788CD57B"/>
    <w:rsid w:val="789D9E56"/>
    <w:rsid w:val="7904CB68"/>
    <w:rsid w:val="793134AA"/>
    <w:rsid w:val="79505FD8"/>
    <w:rsid w:val="797D01F6"/>
    <w:rsid w:val="79887C14"/>
    <w:rsid w:val="798FF5E4"/>
    <w:rsid w:val="79A63C36"/>
    <w:rsid w:val="79D21260"/>
    <w:rsid w:val="79D82BB7"/>
    <w:rsid w:val="79EE4974"/>
    <w:rsid w:val="7A18AA47"/>
    <w:rsid w:val="7A4A40FD"/>
    <w:rsid w:val="7A56ADD6"/>
    <w:rsid w:val="7A76412F"/>
    <w:rsid w:val="7A7CCFCF"/>
    <w:rsid w:val="7AC5D937"/>
    <w:rsid w:val="7ACE5C8D"/>
    <w:rsid w:val="7AF006AA"/>
    <w:rsid w:val="7B0CA7FE"/>
    <w:rsid w:val="7B2AC2BD"/>
    <w:rsid w:val="7B4BC140"/>
    <w:rsid w:val="7B4ED1A0"/>
    <w:rsid w:val="7B506C65"/>
    <w:rsid w:val="7B606383"/>
    <w:rsid w:val="7B8EC4DB"/>
    <w:rsid w:val="7C4D7A74"/>
    <w:rsid w:val="7C845BBB"/>
    <w:rsid w:val="7CC1EBE7"/>
    <w:rsid w:val="7CDB8E91"/>
    <w:rsid w:val="7CDF9946"/>
    <w:rsid w:val="7CF612AA"/>
    <w:rsid w:val="7DB060D3"/>
    <w:rsid w:val="7DB551E9"/>
    <w:rsid w:val="7DC7BA76"/>
    <w:rsid w:val="7DEE4F27"/>
    <w:rsid w:val="7E3EC1E7"/>
    <w:rsid w:val="7E421B15"/>
    <w:rsid w:val="7E49B73A"/>
    <w:rsid w:val="7E6A11F3"/>
    <w:rsid w:val="7E862655"/>
    <w:rsid w:val="7E8D7721"/>
    <w:rsid w:val="7ED3C6D8"/>
    <w:rsid w:val="7ED4B7A6"/>
    <w:rsid w:val="7F1144D1"/>
    <w:rsid w:val="7F14EB19"/>
    <w:rsid w:val="7F28A6A6"/>
    <w:rsid w:val="7F33772D"/>
    <w:rsid w:val="7F457205"/>
    <w:rsid w:val="7F45F952"/>
    <w:rsid w:val="7F9EA977"/>
    <w:rsid w:val="7FA0A604"/>
    <w:rsid w:val="7FD5A8EA"/>
    <w:rsid w:val="7FDBC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367AD"/>
  <w15:chartTrackingRefBased/>
  <w15:docId w15:val="{9C16CDB0-119C-46BB-A51D-FA4FE8782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04C2F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F217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58258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582583"/>
    <w:rPr>
      <w:sz w:val="24"/>
      <w:szCs w:val="24"/>
      <w:lang w:val="pt-BR" w:eastAsia="pt-BR" w:bidi="ar-SA"/>
    </w:rPr>
  </w:style>
  <w:style w:type="paragraph" w:styleId="Corpodetexto2">
    <w:name w:val="Body Text 2"/>
    <w:basedOn w:val="Normal"/>
    <w:link w:val="Corpodetexto2Char"/>
    <w:uiPriority w:val="99"/>
    <w:unhideWhenUsed/>
    <w:rsid w:val="006B3827"/>
    <w:pPr>
      <w:spacing w:after="120" w:line="480" w:lineRule="auto"/>
    </w:pPr>
    <w:rPr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6B3827"/>
  </w:style>
  <w:style w:type="paragraph" w:styleId="Corpodetexto">
    <w:name w:val="Body Text"/>
    <w:basedOn w:val="Normal"/>
    <w:link w:val="CorpodetextoChar"/>
    <w:rsid w:val="006B3827"/>
    <w:pPr>
      <w:spacing w:after="120"/>
    </w:pPr>
    <w:rPr>
      <w:lang w:val="x-none" w:eastAsia="x-none"/>
    </w:rPr>
  </w:style>
  <w:style w:type="character" w:customStyle="1" w:styleId="CorpodetextoChar">
    <w:name w:val="Corpo de texto Char"/>
    <w:link w:val="Corpodetexto"/>
    <w:rsid w:val="006B3827"/>
    <w:rPr>
      <w:sz w:val="24"/>
      <w:szCs w:val="24"/>
    </w:rPr>
  </w:style>
  <w:style w:type="character" w:styleId="Hyperlink">
    <w:name w:val="Hyperlink"/>
    <w:uiPriority w:val="99"/>
    <w:rsid w:val="006B3827"/>
    <w:rPr>
      <w:color w:val="0000FF"/>
      <w:u w:val="single"/>
    </w:rPr>
  </w:style>
  <w:style w:type="paragraph" w:styleId="Rodap">
    <w:name w:val="footer"/>
    <w:basedOn w:val="Normal"/>
    <w:link w:val="RodapChar"/>
    <w:uiPriority w:val="99"/>
    <w:rsid w:val="002F34C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2F34C2"/>
    <w:rPr>
      <w:sz w:val="24"/>
      <w:szCs w:val="24"/>
    </w:rPr>
  </w:style>
  <w:style w:type="paragraph" w:styleId="Textodebalo">
    <w:name w:val="Balloon Text"/>
    <w:basedOn w:val="Normal"/>
    <w:link w:val="TextodebaloChar"/>
    <w:rsid w:val="002F34C2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2F34C2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EF3C12"/>
    <w:rPr>
      <w:rFonts w:ascii="Helvetica" w:hAnsi="Helvetica" w:cs="Helvetica" w:hint="default"/>
      <w:b w:val="0"/>
      <w:bCs w:val="0"/>
      <w:i w:val="0"/>
      <w:iCs w:val="0"/>
      <w:color w:val="000000"/>
      <w:sz w:val="22"/>
      <w:szCs w:val="22"/>
    </w:rPr>
  </w:style>
  <w:style w:type="paragraph" w:styleId="Legenda">
    <w:name w:val="caption"/>
    <w:basedOn w:val="Normal"/>
    <w:next w:val="Normal"/>
    <w:unhideWhenUsed/>
    <w:qFormat/>
    <w:rsid w:val="00EF3C12"/>
    <w:rPr>
      <w:b/>
      <w:bCs/>
      <w:sz w:val="20"/>
      <w:szCs w:val="20"/>
    </w:rPr>
  </w:style>
  <w:style w:type="character" w:customStyle="1" w:styleId="fontstyle21">
    <w:name w:val="fontstyle21"/>
    <w:rsid w:val="000A7DED"/>
    <w:rPr>
      <w:rFonts w:ascii="Helvetica-Oblique" w:hAnsi="Helvetica-Oblique" w:hint="default"/>
      <w:b w:val="0"/>
      <w:bCs w:val="0"/>
      <w:i/>
      <w:iCs/>
      <w:color w:val="000000"/>
      <w:sz w:val="22"/>
      <w:szCs w:val="22"/>
    </w:rPr>
  </w:style>
  <w:style w:type="character" w:styleId="MenoPendente">
    <w:name w:val="Unresolved Mention"/>
    <w:basedOn w:val="Fontepargpadro"/>
    <w:uiPriority w:val="99"/>
    <w:semiHidden/>
    <w:unhideWhenUsed/>
    <w:rsid w:val="008376FC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8376FC"/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rsid w:val="00F20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5">
    <w:name w:val="Plain Table 5"/>
    <w:basedOn w:val="Tabelanormal"/>
    <w:uiPriority w:val="45"/>
    <w:rsid w:val="00F20DF1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CORPODETEXTO10CharChar">
    <w:name w:val="CORPO DE TEXTO 10 Char Char"/>
    <w:link w:val="CORPODETEXTO10Char"/>
    <w:rsid w:val="00B36971"/>
    <w:rPr>
      <w:rFonts w:ascii="Arial" w:eastAsia="SimSun" w:hAnsi="Arial" w:cs="Arial"/>
      <w:szCs w:val="24"/>
    </w:rPr>
  </w:style>
  <w:style w:type="paragraph" w:customStyle="1" w:styleId="MARCADOR1Char">
    <w:name w:val="MARCADOR 1 Char"/>
    <w:basedOn w:val="Normal"/>
    <w:link w:val="MARCADOR1CharChar"/>
    <w:rsid w:val="00B36971"/>
    <w:pPr>
      <w:spacing w:before="60"/>
    </w:pPr>
    <w:rPr>
      <w:rFonts w:ascii="Arial" w:hAnsi="Arial"/>
      <w:sz w:val="20"/>
    </w:rPr>
  </w:style>
  <w:style w:type="character" w:customStyle="1" w:styleId="MARCADOR1CharChar">
    <w:name w:val="MARCADOR 1 Char Char"/>
    <w:link w:val="MARCADOR1Char"/>
    <w:rsid w:val="00B36971"/>
    <w:rPr>
      <w:rFonts w:ascii="Arial" w:hAnsi="Arial"/>
      <w:szCs w:val="24"/>
    </w:rPr>
  </w:style>
  <w:style w:type="paragraph" w:customStyle="1" w:styleId="CORPODETEXTO10Char">
    <w:name w:val="CORPO DE TEXTO 10 Char"/>
    <w:basedOn w:val="Normal"/>
    <w:link w:val="CORPODETEXTO10CharChar"/>
    <w:rsid w:val="00B36971"/>
    <w:pPr>
      <w:spacing w:before="60" w:after="60"/>
      <w:ind w:firstLine="709"/>
      <w:jc w:val="both"/>
    </w:pPr>
    <w:rPr>
      <w:rFonts w:ascii="Arial" w:eastAsia="SimSun" w:hAnsi="Arial" w:cs="Arial"/>
      <w:sz w:val="20"/>
    </w:rPr>
  </w:style>
  <w:style w:type="character" w:customStyle="1" w:styleId="Ttulo1Char">
    <w:name w:val="Título 1 Char"/>
    <w:basedOn w:val="Fontepargpadro"/>
    <w:link w:val="Ttulo1"/>
    <w:rsid w:val="00F217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F217C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rsid w:val="00F217CB"/>
    <w:pPr>
      <w:spacing w:after="100"/>
    </w:pPr>
  </w:style>
  <w:style w:type="paragraph" w:styleId="PargrafodaLista">
    <w:name w:val="List Paragraph"/>
    <w:basedOn w:val="Normal"/>
    <w:uiPriority w:val="34"/>
    <w:qFormat/>
    <w:rsid w:val="00192E5F"/>
    <w:pPr>
      <w:ind w:left="720"/>
      <w:contextualSpacing/>
    </w:pPr>
  </w:style>
  <w:style w:type="table" w:styleId="TabelaSimples3">
    <w:name w:val="Plain Table 3"/>
    <w:basedOn w:val="Tabelanormal"/>
    <w:uiPriority w:val="43"/>
    <w:rsid w:val="00AA1B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Style2">
    <w:name w:val="Style 2"/>
    <w:uiPriority w:val="99"/>
    <w:rsid w:val="006E172F"/>
    <w:pPr>
      <w:widowControl w:val="0"/>
      <w:autoSpaceDE w:val="0"/>
      <w:autoSpaceDN w:val="0"/>
      <w:spacing w:before="180" w:line="285" w:lineRule="auto"/>
      <w:ind w:left="72"/>
    </w:pPr>
    <w:rPr>
      <w:i/>
      <w:iCs/>
      <w:sz w:val="26"/>
      <w:szCs w:val="26"/>
    </w:rPr>
  </w:style>
  <w:style w:type="character" w:customStyle="1" w:styleId="CharacterStyle1">
    <w:name w:val="Character Style 1"/>
    <w:uiPriority w:val="99"/>
    <w:rsid w:val="006E172F"/>
    <w:rPr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CD3DF-4AEE-4268-BB0C-BC0A40C41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4470</Words>
  <Characters>26331</Characters>
  <Application>Microsoft Office Word</Application>
  <DocSecurity>0</DocSecurity>
  <Lines>219</Lines>
  <Paragraphs>61</Paragraphs>
  <ScaleCrop>false</ScaleCrop>
  <Company/>
  <LinksUpToDate>false</LinksUpToDate>
  <CharactersWithSpaces>30740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CÓRREGO DO OURO</dc:title>
  <dc:subject/>
  <dc:creator>server</dc:creator>
  <cp:keywords/>
  <cp:lastModifiedBy>Rennara Rezende</cp:lastModifiedBy>
  <cp:revision>139</cp:revision>
  <cp:lastPrinted>2025-10-30T12:18:00Z</cp:lastPrinted>
  <dcterms:created xsi:type="dcterms:W3CDTF">2020-09-14T15:39:00Z</dcterms:created>
  <dcterms:modified xsi:type="dcterms:W3CDTF">2025-10-30T12:19:00Z</dcterms:modified>
</cp:coreProperties>
</file>